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90"/>
        <w:gridCol w:w="4676"/>
      </w:tblGrid>
      <w:tr w:rsidR="00316EC4" w14:paraId="7B65B2FD" w14:textId="77777777">
        <w:trPr>
          <w:trHeight w:val="1108"/>
        </w:trPr>
        <w:tc>
          <w:tcPr>
            <w:tcW w:w="9366" w:type="dxa"/>
            <w:gridSpan w:val="2"/>
            <w:tcBorders>
              <w:left w:val="nil"/>
              <w:right w:val="nil"/>
            </w:tcBorders>
          </w:tcPr>
          <w:p w14:paraId="44408CC8" w14:textId="77777777" w:rsidR="00316EC4" w:rsidRDefault="00B77547">
            <w:pPr>
              <w:pStyle w:val="TableParagraph"/>
              <w:spacing w:before="275" w:line="242" w:lineRule="auto"/>
              <w:ind w:left="2860" w:right="1538" w:hanging="1311"/>
              <w:rPr>
                <w:b/>
                <w:sz w:val="24"/>
              </w:rPr>
            </w:pPr>
            <w:r>
              <w:rPr>
                <w:b/>
                <w:sz w:val="24"/>
              </w:rPr>
              <w:t>UTAH</w:t>
            </w:r>
            <w:r>
              <w:rPr>
                <w:b/>
                <w:spacing w:val="-10"/>
                <w:sz w:val="24"/>
              </w:rPr>
              <w:t xml:space="preserve"> </w:t>
            </w:r>
            <w:r>
              <w:rPr>
                <w:b/>
                <w:sz w:val="24"/>
              </w:rPr>
              <w:t>DEPARTMENT</w:t>
            </w:r>
            <w:r>
              <w:rPr>
                <w:b/>
                <w:spacing w:val="-12"/>
                <w:sz w:val="24"/>
              </w:rPr>
              <w:t xml:space="preserve"> </w:t>
            </w:r>
            <w:r>
              <w:rPr>
                <w:b/>
                <w:sz w:val="24"/>
              </w:rPr>
              <w:t>OF</w:t>
            </w:r>
            <w:r>
              <w:rPr>
                <w:b/>
                <w:spacing w:val="-9"/>
                <w:sz w:val="24"/>
              </w:rPr>
              <w:t xml:space="preserve"> </w:t>
            </w:r>
            <w:r>
              <w:rPr>
                <w:b/>
                <w:sz w:val="24"/>
              </w:rPr>
              <w:t>ENVIRONMENTAL</w:t>
            </w:r>
            <w:r>
              <w:rPr>
                <w:b/>
                <w:spacing w:val="-12"/>
                <w:sz w:val="24"/>
              </w:rPr>
              <w:t xml:space="preserve"> </w:t>
            </w:r>
            <w:r>
              <w:rPr>
                <w:b/>
                <w:sz w:val="24"/>
              </w:rPr>
              <w:t>QUALITY DIVISION OF WATER QUALITY</w:t>
            </w:r>
          </w:p>
        </w:tc>
      </w:tr>
      <w:tr w:rsidR="00316EC4" w14:paraId="1919BC07" w14:textId="77777777">
        <w:trPr>
          <w:trHeight w:val="1929"/>
        </w:trPr>
        <w:tc>
          <w:tcPr>
            <w:tcW w:w="4690" w:type="dxa"/>
            <w:tcBorders>
              <w:left w:val="nil"/>
            </w:tcBorders>
          </w:tcPr>
          <w:p w14:paraId="0790880E" w14:textId="77777777" w:rsidR="00316EC4" w:rsidRDefault="00B77547">
            <w:pPr>
              <w:pStyle w:val="TableParagraph"/>
              <w:spacing w:before="270"/>
              <w:ind w:left="1142"/>
              <w:rPr>
                <w:b/>
                <w:sz w:val="24"/>
              </w:rPr>
            </w:pPr>
            <w:r>
              <w:rPr>
                <w:b/>
                <w:sz w:val="24"/>
              </w:rPr>
              <w:t>IN</w:t>
            </w:r>
            <w:r>
              <w:rPr>
                <w:b/>
                <w:spacing w:val="-4"/>
                <w:sz w:val="24"/>
              </w:rPr>
              <w:t xml:space="preserve"> </w:t>
            </w:r>
            <w:r>
              <w:rPr>
                <w:b/>
                <w:sz w:val="24"/>
              </w:rPr>
              <w:t>THE</w:t>
            </w:r>
            <w:r>
              <w:rPr>
                <w:b/>
                <w:spacing w:val="-3"/>
                <w:sz w:val="24"/>
              </w:rPr>
              <w:t xml:space="preserve"> </w:t>
            </w:r>
            <w:r>
              <w:rPr>
                <w:b/>
                <w:sz w:val="24"/>
              </w:rPr>
              <w:t>MATTER</w:t>
            </w:r>
            <w:r>
              <w:rPr>
                <w:b/>
                <w:spacing w:val="-1"/>
                <w:sz w:val="24"/>
              </w:rPr>
              <w:t xml:space="preserve"> </w:t>
            </w:r>
            <w:r>
              <w:rPr>
                <w:b/>
                <w:spacing w:val="-5"/>
                <w:sz w:val="24"/>
              </w:rPr>
              <w:t>OF:</w:t>
            </w:r>
          </w:p>
          <w:p w14:paraId="4EC0232E" w14:textId="77777777" w:rsidR="00316EC4" w:rsidRDefault="00316EC4">
            <w:pPr>
              <w:pStyle w:val="TableParagraph"/>
              <w:rPr>
                <w:sz w:val="24"/>
              </w:rPr>
            </w:pPr>
          </w:p>
          <w:p w14:paraId="3C1267FD" w14:textId="77777777" w:rsidR="00316EC4" w:rsidRDefault="00B77547">
            <w:pPr>
              <w:pStyle w:val="TableParagraph"/>
              <w:ind w:left="806" w:right="601" w:firstLine="931"/>
              <w:rPr>
                <w:sz w:val="24"/>
              </w:rPr>
            </w:pPr>
            <w:r>
              <w:rPr>
                <w:b/>
                <w:sz w:val="24"/>
              </w:rPr>
              <w:t xml:space="preserve">Payson City </w:t>
            </w:r>
            <w:r>
              <w:rPr>
                <w:sz w:val="24"/>
              </w:rPr>
              <w:t>Wastewater Treatment Facility UPDES</w:t>
            </w:r>
            <w:r>
              <w:rPr>
                <w:spacing w:val="-12"/>
                <w:sz w:val="24"/>
              </w:rPr>
              <w:t xml:space="preserve"> </w:t>
            </w:r>
            <w:r>
              <w:rPr>
                <w:sz w:val="24"/>
              </w:rPr>
              <w:t>Permit</w:t>
            </w:r>
            <w:r>
              <w:rPr>
                <w:spacing w:val="-13"/>
                <w:sz w:val="24"/>
              </w:rPr>
              <w:t xml:space="preserve"> </w:t>
            </w:r>
            <w:r>
              <w:rPr>
                <w:sz w:val="24"/>
              </w:rPr>
              <w:t>No.</w:t>
            </w:r>
            <w:r>
              <w:rPr>
                <w:spacing w:val="-11"/>
                <w:sz w:val="24"/>
              </w:rPr>
              <w:t xml:space="preserve"> </w:t>
            </w:r>
            <w:r>
              <w:rPr>
                <w:sz w:val="24"/>
              </w:rPr>
              <w:t>UT0020427</w:t>
            </w:r>
          </w:p>
        </w:tc>
        <w:tc>
          <w:tcPr>
            <w:tcW w:w="4676" w:type="dxa"/>
            <w:tcBorders>
              <w:right w:val="nil"/>
            </w:tcBorders>
          </w:tcPr>
          <w:p w14:paraId="292C2B4E" w14:textId="77777777" w:rsidR="00316EC4" w:rsidRDefault="00B77547">
            <w:pPr>
              <w:pStyle w:val="TableParagraph"/>
              <w:spacing w:before="270"/>
              <w:ind w:left="1" w:right="14"/>
              <w:jc w:val="center"/>
              <w:rPr>
                <w:b/>
                <w:sz w:val="24"/>
              </w:rPr>
            </w:pPr>
            <w:r>
              <w:rPr>
                <w:b/>
                <w:sz w:val="24"/>
              </w:rPr>
              <w:t>STIPULATION</w:t>
            </w:r>
            <w:r>
              <w:rPr>
                <w:b/>
                <w:spacing w:val="-6"/>
                <w:sz w:val="24"/>
              </w:rPr>
              <w:t xml:space="preserve"> </w:t>
            </w:r>
            <w:r>
              <w:rPr>
                <w:b/>
                <w:sz w:val="24"/>
              </w:rPr>
              <w:t>AND</w:t>
            </w:r>
            <w:r>
              <w:rPr>
                <w:b/>
                <w:spacing w:val="-5"/>
                <w:sz w:val="24"/>
              </w:rPr>
              <w:t xml:space="preserve"> </w:t>
            </w:r>
            <w:r>
              <w:rPr>
                <w:b/>
                <w:sz w:val="24"/>
              </w:rPr>
              <w:t>CONSENT</w:t>
            </w:r>
            <w:r>
              <w:rPr>
                <w:b/>
                <w:spacing w:val="-6"/>
                <w:sz w:val="24"/>
              </w:rPr>
              <w:t xml:space="preserve"> </w:t>
            </w:r>
            <w:r>
              <w:rPr>
                <w:b/>
                <w:spacing w:val="-4"/>
                <w:sz w:val="24"/>
              </w:rPr>
              <w:t>ORDER</w:t>
            </w:r>
          </w:p>
          <w:p w14:paraId="1E861360" w14:textId="77777777" w:rsidR="00316EC4" w:rsidRDefault="00316EC4">
            <w:pPr>
              <w:pStyle w:val="TableParagraph"/>
              <w:rPr>
                <w:sz w:val="24"/>
              </w:rPr>
            </w:pPr>
          </w:p>
          <w:p w14:paraId="18A1FAA8" w14:textId="77777777" w:rsidR="00316EC4" w:rsidRDefault="00B77547">
            <w:pPr>
              <w:pStyle w:val="TableParagraph"/>
              <w:ind w:right="14"/>
              <w:jc w:val="center"/>
              <w:rPr>
                <w:sz w:val="24"/>
              </w:rPr>
            </w:pPr>
            <w:r>
              <w:rPr>
                <w:sz w:val="24"/>
              </w:rPr>
              <w:t>Docket</w:t>
            </w:r>
            <w:r>
              <w:rPr>
                <w:spacing w:val="-4"/>
                <w:sz w:val="24"/>
              </w:rPr>
              <w:t xml:space="preserve"> </w:t>
            </w:r>
            <w:r>
              <w:rPr>
                <w:sz w:val="24"/>
              </w:rPr>
              <w:t>No.</w:t>
            </w:r>
            <w:r>
              <w:rPr>
                <w:spacing w:val="-2"/>
                <w:sz w:val="24"/>
              </w:rPr>
              <w:t xml:space="preserve"> </w:t>
            </w:r>
            <w:r>
              <w:rPr>
                <w:sz w:val="24"/>
              </w:rPr>
              <w:t>M23-</w:t>
            </w:r>
            <w:r>
              <w:rPr>
                <w:spacing w:val="-5"/>
                <w:sz w:val="24"/>
              </w:rPr>
              <w:t>07</w:t>
            </w:r>
          </w:p>
        </w:tc>
      </w:tr>
    </w:tbl>
    <w:p w14:paraId="0B4F067A" w14:textId="77777777" w:rsidR="00316EC4" w:rsidRDefault="00316EC4">
      <w:pPr>
        <w:pStyle w:val="BodyText"/>
        <w:spacing w:before="12"/>
      </w:pPr>
    </w:p>
    <w:p w14:paraId="71B8370E" w14:textId="77777777" w:rsidR="00316EC4" w:rsidRDefault="00B77547">
      <w:pPr>
        <w:pStyle w:val="BodyText"/>
        <w:spacing w:before="1"/>
        <w:ind w:left="240" w:right="238"/>
      </w:pPr>
      <w:r>
        <w:t>This Stipulation and Consent Order (“Order”) is entered into voluntarily by and between the Director (“Director”) of the Utah Division of Water Quality (“Division”) and Payson City (“Payson”]), in its capacity as the operator who is legally responsible for the</w:t>
      </w:r>
      <w:r>
        <w:rPr>
          <w:spacing w:val="-1"/>
        </w:rPr>
        <w:t xml:space="preserve"> </w:t>
      </w:r>
      <w:r>
        <w:t>operation of the Payson</w:t>
      </w:r>
      <w:r>
        <w:rPr>
          <w:spacing w:val="-2"/>
        </w:rPr>
        <w:t xml:space="preserve"> </w:t>
      </w:r>
      <w:r>
        <w:t>City</w:t>
      </w:r>
      <w:r>
        <w:rPr>
          <w:spacing w:val="-2"/>
        </w:rPr>
        <w:t xml:space="preserve"> </w:t>
      </w:r>
      <w:r>
        <w:t>Wastewater Treatment</w:t>
      </w:r>
      <w:r>
        <w:rPr>
          <w:spacing w:val="-2"/>
        </w:rPr>
        <w:t xml:space="preserve"> </w:t>
      </w:r>
      <w:r>
        <w:t>Facility</w:t>
      </w:r>
      <w:r>
        <w:rPr>
          <w:spacing w:val="-7"/>
        </w:rPr>
        <w:t xml:space="preserve"> </w:t>
      </w:r>
      <w:r>
        <w:t>(“Facility”),</w:t>
      </w:r>
      <w:r>
        <w:rPr>
          <w:spacing w:val="-4"/>
        </w:rPr>
        <w:t xml:space="preserve"> </w:t>
      </w:r>
      <w:r>
        <w:t>jointly</w:t>
      </w:r>
      <w:r>
        <w:rPr>
          <w:spacing w:val="-7"/>
        </w:rPr>
        <w:t xml:space="preserve"> </w:t>
      </w:r>
      <w:r>
        <w:t>referred</w:t>
      </w:r>
      <w:r>
        <w:rPr>
          <w:spacing w:val="-7"/>
        </w:rPr>
        <w:t xml:space="preserve"> </w:t>
      </w:r>
      <w:r>
        <w:t>to</w:t>
      </w:r>
      <w:r>
        <w:rPr>
          <w:spacing w:val="-2"/>
        </w:rPr>
        <w:t xml:space="preserve"> </w:t>
      </w:r>
      <w:r>
        <w:t>hereinafter as</w:t>
      </w:r>
      <w:r>
        <w:rPr>
          <w:spacing w:val="-4"/>
        </w:rPr>
        <w:t xml:space="preserve"> </w:t>
      </w:r>
      <w:r>
        <w:t xml:space="preserve">“the </w:t>
      </w:r>
      <w:r>
        <w:rPr>
          <w:spacing w:val="-2"/>
        </w:rPr>
        <w:t>Parties.”</w:t>
      </w:r>
    </w:p>
    <w:p w14:paraId="432511E4" w14:textId="77777777" w:rsidR="00316EC4" w:rsidRDefault="00316EC4">
      <w:pPr>
        <w:pStyle w:val="BodyText"/>
      </w:pPr>
    </w:p>
    <w:p w14:paraId="002C30C6" w14:textId="77777777" w:rsidR="00316EC4" w:rsidRDefault="00B77547">
      <w:pPr>
        <w:pStyle w:val="BodyText"/>
        <w:ind w:left="240" w:right="283"/>
      </w:pPr>
      <w:r>
        <w:t>By entering into this Order, the Parties wish, without further administrative or judicial proceedings, to</w:t>
      </w:r>
      <w:r>
        <w:rPr>
          <w:spacing w:val="-2"/>
        </w:rPr>
        <w:t xml:space="preserve"> </w:t>
      </w:r>
      <w:r>
        <w:t>establish</w:t>
      </w:r>
      <w:r>
        <w:rPr>
          <w:spacing w:val="-2"/>
        </w:rPr>
        <w:t xml:space="preserve"> </w:t>
      </w:r>
      <w:r>
        <w:t>compliance</w:t>
      </w:r>
      <w:r>
        <w:rPr>
          <w:spacing w:val="-3"/>
        </w:rPr>
        <w:t xml:space="preserve"> </w:t>
      </w:r>
      <w:r>
        <w:t>requirements</w:t>
      </w:r>
      <w:r>
        <w:rPr>
          <w:spacing w:val="-9"/>
        </w:rPr>
        <w:t xml:space="preserve"> </w:t>
      </w:r>
      <w:r>
        <w:t>and</w:t>
      </w:r>
      <w:r>
        <w:rPr>
          <w:spacing w:val="-2"/>
        </w:rPr>
        <w:t xml:space="preserve"> </w:t>
      </w:r>
      <w:r>
        <w:t>stipulate</w:t>
      </w:r>
      <w:r>
        <w:rPr>
          <w:spacing w:val="-3"/>
        </w:rPr>
        <w:t xml:space="preserve"> </w:t>
      </w:r>
      <w:r>
        <w:t>to</w:t>
      </w:r>
      <w:r>
        <w:rPr>
          <w:spacing w:val="-2"/>
        </w:rPr>
        <w:t xml:space="preserve"> </w:t>
      </w:r>
      <w:r>
        <w:t>civil</w:t>
      </w:r>
      <w:r>
        <w:rPr>
          <w:spacing w:val="-6"/>
        </w:rPr>
        <w:t xml:space="preserve"> </w:t>
      </w:r>
      <w:r>
        <w:t>penalties</w:t>
      </w:r>
      <w:r>
        <w:rPr>
          <w:spacing w:val="-4"/>
        </w:rPr>
        <w:t xml:space="preserve"> </w:t>
      </w:r>
      <w:r>
        <w:t>arising</w:t>
      </w:r>
      <w:r>
        <w:rPr>
          <w:spacing w:val="-2"/>
        </w:rPr>
        <w:t xml:space="preserve"> </w:t>
      </w:r>
      <w:r>
        <w:t>out</w:t>
      </w:r>
      <w:r>
        <w:rPr>
          <w:spacing w:val="-6"/>
        </w:rPr>
        <w:t xml:space="preserve"> </w:t>
      </w:r>
      <w:r>
        <w:t>of alleged violations of the Utah Water Quality Act,</w:t>
      </w:r>
      <w:r>
        <w:rPr>
          <w:spacing w:val="-1"/>
        </w:rPr>
        <w:t xml:space="preserve"> </w:t>
      </w:r>
      <w:r>
        <w:t xml:space="preserve">Utah Code §§ 19-5-101 </w:t>
      </w:r>
      <w:r>
        <w:rPr>
          <w:i/>
        </w:rPr>
        <w:t>et. seq</w:t>
      </w:r>
      <w:r>
        <w:t>. (the “Act”), and corresponding regulations in</w:t>
      </w:r>
      <w:r>
        <w:rPr>
          <w:spacing w:val="-3"/>
        </w:rPr>
        <w:t xml:space="preserve"> </w:t>
      </w:r>
      <w:r>
        <w:t>the Utah</w:t>
      </w:r>
      <w:r>
        <w:rPr>
          <w:spacing w:val="-3"/>
        </w:rPr>
        <w:t xml:space="preserve"> </w:t>
      </w:r>
      <w:r>
        <w:t>Admin.</w:t>
      </w:r>
      <w:r>
        <w:rPr>
          <w:spacing w:val="-5"/>
        </w:rPr>
        <w:t xml:space="preserve"> </w:t>
      </w:r>
      <w:r>
        <w:t xml:space="preserve">Code R317-1-1 </w:t>
      </w:r>
      <w:r>
        <w:rPr>
          <w:i/>
        </w:rPr>
        <w:t>et. seq</w:t>
      </w:r>
      <w:r>
        <w:t xml:space="preserve">. (the “Water Quality </w:t>
      </w:r>
      <w:r>
        <w:rPr>
          <w:spacing w:val="-2"/>
        </w:rPr>
        <w:t>Rules”).</w:t>
      </w:r>
    </w:p>
    <w:p w14:paraId="3A57C058" w14:textId="77777777" w:rsidR="00316EC4" w:rsidRDefault="00316EC4">
      <w:pPr>
        <w:pStyle w:val="BodyText"/>
      </w:pPr>
    </w:p>
    <w:p w14:paraId="537AD473" w14:textId="77777777" w:rsidR="00316EC4" w:rsidRDefault="00B77547">
      <w:pPr>
        <w:pStyle w:val="Heading1"/>
        <w:numPr>
          <w:ilvl w:val="0"/>
          <w:numId w:val="4"/>
        </w:numPr>
        <w:tabs>
          <w:tab w:val="left" w:pos="2491"/>
        </w:tabs>
        <w:jc w:val="left"/>
        <w:rPr>
          <w:u w:val="none"/>
        </w:rPr>
      </w:pPr>
      <w:r>
        <w:t>STATUTORY</w:t>
      </w:r>
      <w:r>
        <w:rPr>
          <w:spacing w:val="-5"/>
        </w:rPr>
        <w:t xml:space="preserve"> </w:t>
      </w:r>
      <w:r>
        <w:t>AND</w:t>
      </w:r>
      <w:r>
        <w:rPr>
          <w:spacing w:val="-4"/>
        </w:rPr>
        <w:t xml:space="preserve"> </w:t>
      </w:r>
      <w:r>
        <w:t>REGULATORY</w:t>
      </w:r>
      <w:r>
        <w:rPr>
          <w:spacing w:val="-4"/>
        </w:rPr>
        <w:t xml:space="preserve"> </w:t>
      </w:r>
      <w:r>
        <w:rPr>
          <w:spacing w:val="-2"/>
        </w:rPr>
        <w:t>AUTHORITY</w:t>
      </w:r>
    </w:p>
    <w:p w14:paraId="2A3517E5" w14:textId="77777777" w:rsidR="00316EC4" w:rsidRDefault="00316EC4">
      <w:pPr>
        <w:pStyle w:val="BodyText"/>
        <w:rPr>
          <w:b/>
        </w:rPr>
      </w:pPr>
    </w:p>
    <w:p w14:paraId="51E2770B" w14:textId="77777777" w:rsidR="00316EC4" w:rsidRDefault="00B77547">
      <w:pPr>
        <w:pStyle w:val="BodyText"/>
        <w:ind w:left="600" w:right="238" w:hanging="360"/>
      </w:pPr>
      <w:r>
        <w:t>1.</w:t>
      </w:r>
      <w:r>
        <w:rPr>
          <w:spacing w:val="80"/>
        </w:rPr>
        <w:t xml:space="preserve"> </w:t>
      </w:r>
      <w:r>
        <w:t>The</w:t>
      </w:r>
      <w:r>
        <w:rPr>
          <w:spacing w:val="-1"/>
        </w:rPr>
        <w:t xml:space="preserve"> </w:t>
      </w:r>
      <w:r>
        <w:t>Director</w:t>
      </w:r>
      <w:r>
        <w:rPr>
          <w:spacing w:val="-3"/>
        </w:rPr>
        <w:t xml:space="preserve"> </w:t>
      </w:r>
      <w:r>
        <w:t>has</w:t>
      </w:r>
      <w:r>
        <w:rPr>
          <w:spacing w:val="-2"/>
        </w:rPr>
        <w:t xml:space="preserve"> </w:t>
      </w:r>
      <w:r>
        <w:t>authority</w:t>
      </w:r>
      <w:r>
        <w:rPr>
          <w:spacing w:val="-5"/>
        </w:rPr>
        <w:t xml:space="preserve"> </w:t>
      </w:r>
      <w:r>
        <w:t>to administer</w:t>
      </w:r>
      <w:r>
        <w:rPr>
          <w:spacing w:val="-3"/>
        </w:rPr>
        <w:t xml:space="preserve"> </w:t>
      </w:r>
      <w:r>
        <w:t>the</w:t>
      </w:r>
      <w:r>
        <w:rPr>
          <w:spacing w:val="-1"/>
        </w:rPr>
        <w:t xml:space="preserve"> </w:t>
      </w:r>
      <w:r>
        <w:t>Act pursuant to Utah Code</w:t>
      </w:r>
      <w:r>
        <w:rPr>
          <w:spacing w:val="-1"/>
        </w:rPr>
        <w:t xml:space="preserve"> </w:t>
      </w:r>
      <w:r>
        <w:t>§</w:t>
      </w:r>
      <w:r>
        <w:rPr>
          <w:spacing w:val="-5"/>
        </w:rPr>
        <w:t xml:space="preserve"> </w:t>
      </w:r>
      <w:r>
        <w:t>19-1-105(1)(e),</w:t>
      </w:r>
      <w:r>
        <w:rPr>
          <w:spacing w:val="-2"/>
        </w:rPr>
        <w:t xml:space="preserve"> </w:t>
      </w:r>
      <w:r>
        <w:t>and to enforce the Water Quality Rules in Utah Admin. Code R317 through the issuance of orders,</w:t>
      </w:r>
      <w:r>
        <w:rPr>
          <w:spacing w:val="-1"/>
        </w:rPr>
        <w:t xml:space="preserve"> </w:t>
      </w:r>
      <w:r>
        <w:t>as</w:t>
      </w:r>
      <w:r>
        <w:rPr>
          <w:spacing w:val="-4"/>
        </w:rPr>
        <w:t xml:space="preserve"> </w:t>
      </w:r>
      <w:r>
        <w:t>specified</w:t>
      </w:r>
      <w:r>
        <w:rPr>
          <w:spacing w:val="-2"/>
        </w:rPr>
        <w:t xml:space="preserve"> </w:t>
      </w:r>
      <w:r>
        <w:t>in</w:t>
      </w:r>
      <w:r>
        <w:rPr>
          <w:spacing w:val="-7"/>
        </w:rPr>
        <w:t xml:space="preserve"> </w:t>
      </w:r>
      <w:r>
        <w:t>Utah</w:t>
      </w:r>
      <w:r>
        <w:rPr>
          <w:spacing w:val="-2"/>
        </w:rPr>
        <w:t xml:space="preserve"> </w:t>
      </w:r>
      <w:r>
        <w:t>Code</w:t>
      </w:r>
      <w:r>
        <w:rPr>
          <w:spacing w:val="-3"/>
        </w:rPr>
        <w:t xml:space="preserve"> </w:t>
      </w:r>
      <w:r>
        <w:t>§§</w:t>
      </w:r>
      <w:r>
        <w:rPr>
          <w:spacing w:val="-2"/>
        </w:rPr>
        <w:t xml:space="preserve"> </w:t>
      </w:r>
      <w:r>
        <w:t>19-5-106(2)(d)</w:t>
      </w:r>
      <w:r>
        <w:rPr>
          <w:spacing w:val="-1"/>
        </w:rPr>
        <w:t xml:space="preserve"> </w:t>
      </w:r>
      <w:r>
        <w:t>and</w:t>
      </w:r>
      <w:r>
        <w:rPr>
          <w:spacing w:val="-2"/>
        </w:rPr>
        <w:t xml:space="preserve"> </w:t>
      </w:r>
      <w:r>
        <w:t>-111.</w:t>
      </w:r>
      <w:r>
        <w:rPr>
          <w:spacing w:val="-4"/>
        </w:rPr>
        <w:t xml:space="preserve"> </w:t>
      </w:r>
      <w:r>
        <w:t>The</w:t>
      </w:r>
      <w:r>
        <w:rPr>
          <w:spacing w:val="-3"/>
        </w:rPr>
        <w:t xml:space="preserve"> </w:t>
      </w:r>
      <w:r>
        <w:t>Director</w:t>
      </w:r>
      <w:r>
        <w:rPr>
          <w:spacing w:val="-1"/>
        </w:rPr>
        <w:t xml:space="preserve"> </w:t>
      </w:r>
      <w:r>
        <w:t>also</w:t>
      </w:r>
      <w:r>
        <w:rPr>
          <w:spacing w:val="-2"/>
        </w:rPr>
        <w:t xml:space="preserve"> </w:t>
      </w:r>
      <w:r>
        <w:t>has</w:t>
      </w:r>
      <w:r>
        <w:rPr>
          <w:spacing w:val="-4"/>
        </w:rPr>
        <w:t xml:space="preserve"> </w:t>
      </w:r>
      <w:r>
        <w:t>authority to settle any civil action initiated to compel compliance with the Act and implementing regulations pursuant to Utah Code § 19-5-106(2)(k).</w:t>
      </w:r>
    </w:p>
    <w:p w14:paraId="77FDCC71" w14:textId="77777777" w:rsidR="00316EC4" w:rsidRDefault="00316EC4">
      <w:pPr>
        <w:pStyle w:val="BodyText"/>
      </w:pPr>
    </w:p>
    <w:p w14:paraId="5E98F705" w14:textId="77777777" w:rsidR="00316EC4" w:rsidRDefault="00B77547">
      <w:pPr>
        <w:pStyle w:val="Heading1"/>
        <w:numPr>
          <w:ilvl w:val="0"/>
          <w:numId w:val="4"/>
        </w:numPr>
        <w:tabs>
          <w:tab w:val="left" w:pos="2337"/>
        </w:tabs>
        <w:ind w:left="2337" w:hanging="542"/>
        <w:jc w:val="left"/>
        <w:rPr>
          <w:u w:val="none"/>
        </w:rPr>
      </w:pPr>
      <w:r>
        <w:t>FINDINGS</w:t>
      </w:r>
      <w:r>
        <w:rPr>
          <w:spacing w:val="-3"/>
        </w:rPr>
        <w:t xml:space="preserve"> </w:t>
      </w:r>
      <w:r>
        <w:t>OF</w:t>
      </w:r>
      <w:r>
        <w:rPr>
          <w:spacing w:val="-4"/>
        </w:rPr>
        <w:t xml:space="preserve"> </w:t>
      </w:r>
      <w:r>
        <w:t>FACT</w:t>
      </w:r>
      <w:r>
        <w:rPr>
          <w:spacing w:val="-3"/>
        </w:rPr>
        <w:t xml:space="preserve"> </w:t>
      </w:r>
      <w:r>
        <w:t>AND</w:t>
      </w:r>
      <w:r>
        <w:rPr>
          <w:spacing w:val="-2"/>
        </w:rPr>
        <w:t xml:space="preserve"> </w:t>
      </w:r>
      <w:r>
        <w:t>CONCLUSIONS</w:t>
      </w:r>
      <w:r>
        <w:rPr>
          <w:spacing w:val="-5"/>
        </w:rPr>
        <w:t xml:space="preserve"> </w:t>
      </w:r>
      <w:r>
        <w:t>OF</w:t>
      </w:r>
      <w:r>
        <w:rPr>
          <w:spacing w:val="1"/>
        </w:rPr>
        <w:t xml:space="preserve"> </w:t>
      </w:r>
      <w:r>
        <w:rPr>
          <w:spacing w:val="-5"/>
        </w:rPr>
        <w:t>LAW</w:t>
      </w:r>
    </w:p>
    <w:p w14:paraId="2D497148" w14:textId="77777777" w:rsidR="00316EC4" w:rsidRDefault="00316EC4">
      <w:pPr>
        <w:pStyle w:val="BodyText"/>
        <w:spacing w:before="2"/>
        <w:rPr>
          <w:b/>
        </w:rPr>
      </w:pPr>
    </w:p>
    <w:p w14:paraId="758B914C" w14:textId="77777777" w:rsidR="00316EC4" w:rsidRDefault="00B77547">
      <w:pPr>
        <w:pStyle w:val="ListParagraph"/>
        <w:numPr>
          <w:ilvl w:val="0"/>
          <w:numId w:val="3"/>
        </w:numPr>
        <w:tabs>
          <w:tab w:val="left" w:pos="600"/>
        </w:tabs>
        <w:spacing w:line="237" w:lineRule="auto"/>
        <w:ind w:right="500"/>
        <w:rPr>
          <w:sz w:val="24"/>
        </w:rPr>
      </w:pPr>
      <w:r>
        <w:rPr>
          <w:sz w:val="24"/>
        </w:rPr>
        <w:t>Payson</w:t>
      </w:r>
      <w:r>
        <w:rPr>
          <w:spacing w:val="-2"/>
          <w:sz w:val="24"/>
        </w:rPr>
        <w:t xml:space="preserve"> </w:t>
      </w:r>
      <w:r>
        <w:rPr>
          <w:sz w:val="24"/>
        </w:rPr>
        <w:t>is</w:t>
      </w:r>
      <w:r>
        <w:rPr>
          <w:spacing w:val="-4"/>
          <w:sz w:val="24"/>
        </w:rPr>
        <w:t xml:space="preserve"> </w:t>
      </w:r>
      <w:r>
        <w:rPr>
          <w:sz w:val="24"/>
        </w:rPr>
        <w:t>a</w:t>
      </w:r>
      <w:r>
        <w:rPr>
          <w:spacing w:val="-3"/>
          <w:sz w:val="24"/>
        </w:rPr>
        <w:t xml:space="preserve"> </w:t>
      </w:r>
      <w:r>
        <w:rPr>
          <w:sz w:val="24"/>
        </w:rPr>
        <w:t>“person”</w:t>
      </w:r>
      <w:r>
        <w:rPr>
          <w:spacing w:val="-3"/>
          <w:sz w:val="24"/>
        </w:rPr>
        <w:t xml:space="preserve"> </w:t>
      </w:r>
      <w:r>
        <w:rPr>
          <w:sz w:val="24"/>
        </w:rPr>
        <w:t>as</w:t>
      </w:r>
      <w:r>
        <w:rPr>
          <w:spacing w:val="-4"/>
          <w:sz w:val="24"/>
        </w:rPr>
        <w:t xml:space="preserve"> </w:t>
      </w:r>
      <w:r>
        <w:rPr>
          <w:sz w:val="24"/>
        </w:rPr>
        <w:t>defined</w:t>
      </w:r>
      <w:r>
        <w:rPr>
          <w:spacing w:val="-2"/>
          <w:sz w:val="24"/>
        </w:rPr>
        <w:t xml:space="preserve"> </w:t>
      </w:r>
      <w:r>
        <w:rPr>
          <w:sz w:val="24"/>
        </w:rPr>
        <w:t>in</w:t>
      </w:r>
      <w:r>
        <w:rPr>
          <w:spacing w:val="-2"/>
          <w:sz w:val="24"/>
        </w:rPr>
        <w:t xml:space="preserve"> </w:t>
      </w:r>
      <w:r>
        <w:rPr>
          <w:sz w:val="24"/>
        </w:rPr>
        <w:t>Utah</w:t>
      </w:r>
      <w:r>
        <w:rPr>
          <w:spacing w:val="-6"/>
          <w:sz w:val="24"/>
        </w:rPr>
        <w:t xml:space="preserve"> </w:t>
      </w:r>
      <w:r>
        <w:rPr>
          <w:sz w:val="24"/>
        </w:rPr>
        <w:t>Code</w:t>
      </w:r>
      <w:r>
        <w:rPr>
          <w:spacing w:val="-3"/>
          <w:sz w:val="24"/>
        </w:rPr>
        <w:t xml:space="preserve"> </w:t>
      </w:r>
      <w:r>
        <w:rPr>
          <w:sz w:val="24"/>
        </w:rPr>
        <w:t>§</w:t>
      </w:r>
      <w:r>
        <w:rPr>
          <w:spacing w:val="-2"/>
          <w:sz w:val="24"/>
        </w:rPr>
        <w:t xml:space="preserve"> </w:t>
      </w:r>
      <w:r>
        <w:rPr>
          <w:sz w:val="24"/>
        </w:rPr>
        <w:t>19-1-103(4) and</w:t>
      </w:r>
      <w:r>
        <w:rPr>
          <w:spacing w:val="-2"/>
          <w:sz w:val="24"/>
        </w:rPr>
        <w:t xml:space="preserve"> </w:t>
      </w:r>
      <w:r>
        <w:rPr>
          <w:sz w:val="24"/>
        </w:rPr>
        <w:t>is</w:t>
      </w:r>
      <w:r>
        <w:rPr>
          <w:spacing w:val="-4"/>
          <w:sz w:val="24"/>
        </w:rPr>
        <w:t xml:space="preserve"> </w:t>
      </w:r>
      <w:r>
        <w:rPr>
          <w:sz w:val="24"/>
        </w:rPr>
        <w:t>subject</w:t>
      </w:r>
      <w:r>
        <w:rPr>
          <w:spacing w:val="-2"/>
          <w:sz w:val="24"/>
        </w:rPr>
        <w:t xml:space="preserve"> </w:t>
      </w:r>
      <w:r>
        <w:rPr>
          <w:sz w:val="24"/>
        </w:rPr>
        <w:t>to</w:t>
      </w:r>
      <w:r>
        <w:rPr>
          <w:spacing w:val="-2"/>
          <w:sz w:val="24"/>
        </w:rPr>
        <w:t xml:space="preserve"> </w:t>
      </w:r>
      <w:r>
        <w:rPr>
          <w:sz w:val="24"/>
        </w:rPr>
        <w:t>all</w:t>
      </w:r>
      <w:r>
        <w:rPr>
          <w:spacing w:val="-2"/>
          <w:sz w:val="24"/>
        </w:rPr>
        <w:t xml:space="preserve"> </w:t>
      </w:r>
      <w:r>
        <w:rPr>
          <w:sz w:val="24"/>
        </w:rPr>
        <w:t>applicable provisions of the Act and the Water Quality Rules.</w:t>
      </w:r>
    </w:p>
    <w:p w14:paraId="06520F04" w14:textId="77777777" w:rsidR="00316EC4" w:rsidRDefault="00316EC4">
      <w:pPr>
        <w:pStyle w:val="BodyText"/>
        <w:spacing w:before="1"/>
      </w:pPr>
    </w:p>
    <w:p w14:paraId="1516D06B" w14:textId="51FE09B4" w:rsidR="00316EC4" w:rsidRDefault="00B77547">
      <w:pPr>
        <w:pStyle w:val="ListParagraph"/>
        <w:numPr>
          <w:ilvl w:val="0"/>
          <w:numId w:val="3"/>
        </w:numPr>
        <w:tabs>
          <w:tab w:val="left" w:pos="600"/>
        </w:tabs>
        <w:ind w:right="262"/>
        <w:rPr>
          <w:sz w:val="24"/>
        </w:rPr>
      </w:pPr>
      <w:r>
        <w:rPr>
          <w:sz w:val="24"/>
        </w:rPr>
        <w:t>For the</w:t>
      </w:r>
      <w:r>
        <w:rPr>
          <w:spacing w:val="-2"/>
          <w:sz w:val="24"/>
        </w:rPr>
        <w:t xml:space="preserve"> </w:t>
      </w:r>
      <w:r>
        <w:rPr>
          <w:sz w:val="24"/>
        </w:rPr>
        <w:t>purposes</w:t>
      </w:r>
      <w:r>
        <w:rPr>
          <w:spacing w:val="-3"/>
          <w:sz w:val="24"/>
        </w:rPr>
        <w:t xml:space="preserve"> </w:t>
      </w:r>
      <w:r>
        <w:rPr>
          <w:sz w:val="24"/>
        </w:rPr>
        <w:t>of this</w:t>
      </w:r>
      <w:r>
        <w:rPr>
          <w:spacing w:val="-3"/>
          <w:sz w:val="24"/>
        </w:rPr>
        <w:t xml:space="preserve"> </w:t>
      </w:r>
      <w:r>
        <w:rPr>
          <w:sz w:val="24"/>
        </w:rPr>
        <w:t>Order,</w:t>
      </w:r>
      <w:r>
        <w:rPr>
          <w:spacing w:val="-3"/>
          <w:sz w:val="24"/>
        </w:rPr>
        <w:t xml:space="preserve"> </w:t>
      </w:r>
      <w:r>
        <w:rPr>
          <w:sz w:val="24"/>
        </w:rPr>
        <w:t>the</w:t>
      </w:r>
      <w:r>
        <w:rPr>
          <w:spacing w:val="-2"/>
          <w:sz w:val="24"/>
        </w:rPr>
        <w:t xml:space="preserve"> </w:t>
      </w:r>
      <w:r>
        <w:rPr>
          <w:sz w:val="24"/>
        </w:rPr>
        <w:t>Parties</w:t>
      </w:r>
      <w:r>
        <w:rPr>
          <w:spacing w:val="-3"/>
          <w:sz w:val="24"/>
        </w:rPr>
        <w:t xml:space="preserve"> </w:t>
      </w:r>
      <w:r>
        <w:rPr>
          <w:sz w:val="24"/>
        </w:rPr>
        <w:t>stipulate</w:t>
      </w:r>
      <w:r>
        <w:rPr>
          <w:spacing w:val="-2"/>
          <w:sz w:val="24"/>
        </w:rPr>
        <w:t xml:space="preserve"> </w:t>
      </w:r>
      <w:r>
        <w:rPr>
          <w:sz w:val="24"/>
        </w:rPr>
        <w:t>to</w:t>
      </w:r>
      <w:r>
        <w:rPr>
          <w:spacing w:val="-1"/>
          <w:sz w:val="24"/>
        </w:rPr>
        <w:t xml:space="preserve"> </w:t>
      </w:r>
      <w:r>
        <w:rPr>
          <w:sz w:val="24"/>
        </w:rPr>
        <w:t>the</w:t>
      </w:r>
      <w:r>
        <w:rPr>
          <w:spacing w:val="-7"/>
          <w:sz w:val="24"/>
        </w:rPr>
        <w:t xml:space="preserve"> </w:t>
      </w:r>
      <w:r>
        <w:rPr>
          <w:sz w:val="24"/>
        </w:rPr>
        <w:t>findings</w:t>
      </w:r>
      <w:r>
        <w:rPr>
          <w:spacing w:val="-3"/>
          <w:sz w:val="24"/>
        </w:rPr>
        <w:t xml:space="preserve"> </w:t>
      </w:r>
      <w:r>
        <w:rPr>
          <w:sz w:val="24"/>
        </w:rPr>
        <w:t>and</w:t>
      </w:r>
      <w:r>
        <w:rPr>
          <w:spacing w:val="-6"/>
          <w:sz w:val="24"/>
        </w:rPr>
        <w:t xml:space="preserve"> </w:t>
      </w:r>
      <w:r>
        <w:rPr>
          <w:sz w:val="24"/>
        </w:rPr>
        <w:t>violations</w:t>
      </w:r>
      <w:r>
        <w:rPr>
          <w:spacing w:val="-3"/>
          <w:sz w:val="24"/>
        </w:rPr>
        <w:t xml:space="preserve"> </w:t>
      </w:r>
      <w:r>
        <w:rPr>
          <w:sz w:val="24"/>
        </w:rPr>
        <w:t>identified</w:t>
      </w:r>
      <w:r>
        <w:rPr>
          <w:spacing w:val="-6"/>
          <w:sz w:val="24"/>
        </w:rPr>
        <w:t xml:space="preserve"> </w:t>
      </w:r>
      <w:r>
        <w:rPr>
          <w:sz w:val="24"/>
        </w:rPr>
        <w:t xml:space="preserve">in the November 27, </w:t>
      </w:r>
      <w:r w:rsidR="00D35039">
        <w:rPr>
          <w:sz w:val="24"/>
        </w:rPr>
        <w:t>2023,</w:t>
      </w:r>
      <w:r>
        <w:rPr>
          <w:sz w:val="24"/>
        </w:rPr>
        <w:t xml:space="preserve"> Notice of Violation and Compliance Order (“NOV/CO”), Docket</w:t>
      </w:r>
      <w:r>
        <w:rPr>
          <w:spacing w:val="40"/>
          <w:sz w:val="24"/>
        </w:rPr>
        <w:t xml:space="preserve"> </w:t>
      </w:r>
      <w:r>
        <w:rPr>
          <w:sz w:val="24"/>
        </w:rPr>
        <w:t>No. M23-07, and to the findings described below.</w:t>
      </w:r>
    </w:p>
    <w:p w14:paraId="274642AF" w14:textId="77777777" w:rsidR="00316EC4" w:rsidRDefault="00316EC4">
      <w:pPr>
        <w:pStyle w:val="BodyText"/>
      </w:pPr>
    </w:p>
    <w:p w14:paraId="4D78F4B0" w14:textId="24F181BC" w:rsidR="00316EC4" w:rsidRDefault="00B77547">
      <w:pPr>
        <w:pStyle w:val="ListParagraph"/>
        <w:numPr>
          <w:ilvl w:val="0"/>
          <w:numId w:val="3"/>
        </w:numPr>
        <w:tabs>
          <w:tab w:val="left" w:pos="600"/>
        </w:tabs>
        <w:ind w:right="636"/>
        <w:jc w:val="both"/>
        <w:rPr>
          <w:sz w:val="24"/>
        </w:rPr>
      </w:pPr>
      <w:r>
        <w:rPr>
          <w:sz w:val="24"/>
        </w:rPr>
        <w:t>Pursuant</w:t>
      </w:r>
      <w:r>
        <w:rPr>
          <w:spacing w:val="-1"/>
          <w:sz w:val="24"/>
        </w:rPr>
        <w:t xml:space="preserve"> </w:t>
      </w:r>
      <w:r>
        <w:rPr>
          <w:sz w:val="24"/>
        </w:rPr>
        <w:t>to</w:t>
      </w:r>
      <w:r>
        <w:rPr>
          <w:spacing w:val="-1"/>
          <w:sz w:val="24"/>
        </w:rPr>
        <w:t xml:space="preserve"> </w:t>
      </w:r>
      <w:r>
        <w:rPr>
          <w:sz w:val="24"/>
        </w:rPr>
        <w:t>the</w:t>
      </w:r>
      <w:r>
        <w:rPr>
          <w:spacing w:val="-7"/>
          <w:sz w:val="24"/>
        </w:rPr>
        <w:t xml:space="preserve"> </w:t>
      </w:r>
      <w:r>
        <w:rPr>
          <w:sz w:val="24"/>
        </w:rPr>
        <w:t>NOV/CO, paragraph</w:t>
      </w:r>
      <w:r>
        <w:rPr>
          <w:spacing w:val="-6"/>
          <w:sz w:val="24"/>
        </w:rPr>
        <w:t xml:space="preserve"> </w:t>
      </w:r>
      <w:r>
        <w:rPr>
          <w:sz w:val="24"/>
        </w:rPr>
        <w:t>E.3., on</w:t>
      </w:r>
      <w:r>
        <w:rPr>
          <w:spacing w:val="-6"/>
          <w:sz w:val="24"/>
        </w:rPr>
        <w:t xml:space="preserve"> </w:t>
      </w:r>
      <w:r>
        <w:rPr>
          <w:sz w:val="24"/>
        </w:rPr>
        <w:t>December 1,</w:t>
      </w:r>
      <w:r>
        <w:rPr>
          <w:spacing w:val="-3"/>
          <w:sz w:val="24"/>
        </w:rPr>
        <w:t xml:space="preserve"> </w:t>
      </w:r>
      <w:r>
        <w:rPr>
          <w:sz w:val="24"/>
        </w:rPr>
        <w:t>2023,</w:t>
      </w:r>
      <w:r>
        <w:rPr>
          <w:spacing w:val="-3"/>
          <w:sz w:val="24"/>
        </w:rPr>
        <w:t xml:space="preserve"> </w:t>
      </w:r>
      <w:r>
        <w:rPr>
          <w:sz w:val="24"/>
        </w:rPr>
        <w:t>Payson</w:t>
      </w:r>
      <w:r>
        <w:rPr>
          <w:spacing w:val="-1"/>
          <w:sz w:val="24"/>
        </w:rPr>
        <w:t xml:space="preserve"> </w:t>
      </w:r>
      <w:r>
        <w:rPr>
          <w:sz w:val="24"/>
        </w:rPr>
        <w:t>submitted</w:t>
      </w:r>
      <w:r>
        <w:rPr>
          <w:spacing w:val="-6"/>
          <w:sz w:val="24"/>
        </w:rPr>
        <w:t xml:space="preserve"> </w:t>
      </w:r>
      <w:r>
        <w:rPr>
          <w:sz w:val="24"/>
        </w:rPr>
        <w:t>a written response (dated November</w:t>
      </w:r>
      <w:r>
        <w:rPr>
          <w:spacing w:val="-2"/>
          <w:sz w:val="24"/>
        </w:rPr>
        <w:t xml:space="preserve"> </w:t>
      </w:r>
      <w:r>
        <w:rPr>
          <w:sz w:val="24"/>
        </w:rPr>
        <w:t>27,</w:t>
      </w:r>
      <w:r>
        <w:rPr>
          <w:spacing w:val="-1"/>
          <w:sz w:val="24"/>
        </w:rPr>
        <w:t xml:space="preserve"> </w:t>
      </w:r>
      <w:r>
        <w:rPr>
          <w:sz w:val="24"/>
        </w:rPr>
        <w:t>2023) describing its</w:t>
      </w:r>
      <w:r>
        <w:rPr>
          <w:spacing w:val="-1"/>
          <w:sz w:val="24"/>
        </w:rPr>
        <w:t xml:space="preserve"> </w:t>
      </w:r>
      <w:r>
        <w:rPr>
          <w:sz w:val="24"/>
        </w:rPr>
        <w:t>evaluation of what caused the cited</w:t>
      </w:r>
      <w:r>
        <w:rPr>
          <w:spacing w:val="-1"/>
          <w:sz w:val="24"/>
        </w:rPr>
        <w:t xml:space="preserve"> </w:t>
      </w:r>
      <w:r>
        <w:rPr>
          <w:sz w:val="24"/>
        </w:rPr>
        <w:t>violations, as</w:t>
      </w:r>
      <w:r>
        <w:rPr>
          <w:spacing w:val="-3"/>
          <w:sz w:val="24"/>
        </w:rPr>
        <w:t xml:space="preserve"> </w:t>
      </w:r>
      <w:r>
        <w:rPr>
          <w:sz w:val="24"/>
        </w:rPr>
        <w:t>well</w:t>
      </w:r>
      <w:r>
        <w:rPr>
          <w:spacing w:val="-1"/>
          <w:sz w:val="24"/>
        </w:rPr>
        <w:t xml:space="preserve"> </w:t>
      </w:r>
      <w:r>
        <w:rPr>
          <w:sz w:val="24"/>
        </w:rPr>
        <w:t>as</w:t>
      </w:r>
      <w:r>
        <w:rPr>
          <w:spacing w:val="-3"/>
          <w:sz w:val="24"/>
        </w:rPr>
        <w:t xml:space="preserve"> </w:t>
      </w:r>
      <w:r>
        <w:rPr>
          <w:sz w:val="24"/>
        </w:rPr>
        <w:t>describing</w:t>
      </w:r>
      <w:r>
        <w:rPr>
          <w:spacing w:val="-6"/>
          <w:sz w:val="24"/>
        </w:rPr>
        <w:t xml:space="preserve"> </w:t>
      </w:r>
      <w:r>
        <w:rPr>
          <w:sz w:val="24"/>
        </w:rPr>
        <w:t>in</w:t>
      </w:r>
      <w:r>
        <w:rPr>
          <w:spacing w:val="-1"/>
          <w:sz w:val="24"/>
        </w:rPr>
        <w:t xml:space="preserve"> </w:t>
      </w:r>
      <w:r>
        <w:rPr>
          <w:sz w:val="24"/>
        </w:rPr>
        <w:t>detail</w:t>
      </w:r>
      <w:r>
        <w:rPr>
          <w:spacing w:val="-5"/>
          <w:sz w:val="24"/>
        </w:rPr>
        <w:t xml:space="preserve"> </w:t>
      </w:r>
      <w:r>
        <w:rPr>
          <w:sz w:val="24"/>
        </w:rPr>
        <w:t>the</w:t>
      </w:r>
      <w:r>
        <w:rPr>
          <w:spacing w:val="-7"/>
          <w:sz w:val="24"/>
        </w:rPr>
        <w:t xml:space="preserve"> </w:t>
      </w:r>
      <w:r>
        <w:rPr>
          <w:sz w:val="24"/>
        </w:rPr>
        <w:t>actions</w:t>
      </w:r>
      <w:r>
        <w:rPr>
          <w:spacing w:val="-3"/>
          <w:sz w:val="24"/>
        </w:rPr>
        <w:t xml:space="preserve"> </w:t>
      </w:r>
      <w:r>
        <w:rPr>
          <w:sz w:val="24"/>
        </w:rPr>
        <w:t>taken</w:t>
      </w:r>
      <w:r>
        <w:rPr>
          <w:spacing w:val="-1"/>
          <w:sz w:val="24"/>
        </w:rPr>
        <w:t xml:space="preserve"> </w:t>
      </w:r>
      <w:r>
        <w:rPr>
          <w:sz w:val="24"/>
        </w:rPr>
        <w:t>and</w:t>
      </w:r>
      <w:r>
        <w:rPr>
          <w:spacing w:val="-1"/>
          <w:sz w:val="24"/>
        </w:rPr>
        <w:t xml:space="preserve"> </w:t>
      </w:r>
      <w:r>
        <w:rPr>
          <w:sz w:val="24"/>
        </w:rPr>
        <w:t>to</w:t>
      </w:r>
      <w:r>
        <w:rPr>
          <w:spacing w:val="-1"/>
          <w:sz w:val="24"/>
        </w:rPr>
        <w:t xml:space="preserve"> </w:t>
      </w:r>
      <w:r>
        <w:rPr>
          <w:sz w:val="24"/>
        </w:rPr>
        <w:t>be</w:t>
      </w:r>
      <w:r>
        <w:rPr>
          <w:spacing w:val="-7"/>
          <w:sz w:val="24"/>
        </w:rPr>
        <w:t xml:space="preserve"> </w:t>
      </w:r>
      <w:r>
        <w:rPr>
          <w:sz w:val="24"/>
        </w:rPr>
        <w:t>implemented</w:t>
      </w:r>
      <w:r>
        <w:rPr>
          <w:spacing w:val="-1"/>
          <w:sz w:val="24"/>
        </w:rPr>
        <w:t xml:space="preserve"> </w:t>
      </w:r>
      <w:r>
        <w:rPr>
          <w:sz w:val="24"/>
        </w:rPr>
        <w:t>to</w:t>
      </w:r>
    </w:p>
    <w:p w14:paraId="344FD7DC" w14:textId="77777777" w:rsidR="00316EC4" w:rsidRDefault="00316EC4">
      <w:pPr>
        <w:jc w:val="both"/>
        <w:rPr>
          <w:sz w:val="24"/>
        </w:rPr>
        <w:sectPr w:rsidR="00316EC4">
          <w:footerReference w:type="default" r:id="rId7"/>
          <w:type w:val="continuous"/>
          <w:pgSz w:w="12240" w:h="15840"/>
          <w:pgMar w:top="1700" w:right="1200" w:bottom="980" w:left="1200" w:header="0" w:footer="787" w:gutter="0"/>
          <w:pgNumType w:start="1"/>
          <w:cols w:space="720"/>
        </w:sectPr>
      </w:pPr>
    </w:p>
    <w:p w14:paraId="7618D72E" w14:textId="77777777" w:rsidR="00316EC4" w:rsidRDefault="00B77547">
      <w:pPr>
        <w:pStyle w:val="BodyText"/>
        <w:spacing w:before="79" w:line="237" w:lineRule="auto"/>
        <w:ind w:left="600" w:right="238"/>
      </w:pPr>
      <w:r>
        <w:lastRenderedPageBreak/>
        <w:t>attain</w:t>
      </w:r>
      <w:r>
        <w:rPr>
          <w:spacing w:val="-2"/>
        </w:rPr>
        <w:t xml:space="preserve"> </w:t>
      </w:r>
      <w:r>
        <w:t>full</w:t>
      </w:r>
      <w:r>
        <w:rPr>
          <w:spacing w:val="-6"/>
        </w:rPr>
        <w:t xml:space="preserve"> </w:t>
      </w:r>
      <w:r>
        <w:t>compliance</w:t>
      </w:r>
      <w:r>
        <w:rPr>
          <w:spacing w:val="-3"/>
        </w:rPr>
        <w:t xml:space="preserve"> </w:t>
      </w:r>
      <w:r>
        <w:t>with</w:t>
      </w:r>
      <w:r>
        <w:rPr>
          <w:spacing w:val="-2"/>
        </w:rPr>
        <w:t xml:space="preserve"> </w:t>
      </w:r>
      <w:r>
        <w:t>the</w:t>
      </w:r>
      <w:r>
        <w:rPr>
          <w:spacing w:val="-8"/>
        </w:rPr>
        <w:t xml:space="preserve"> </w:t>
      </w:r>
      <w:r>
        <w:t>Facility’s</w:t>
      </w:r>
      <w:r>
        <w:rPr>
          <w:spacing w:val="-4"/>
        </w:rPr>
        <w:t xml:space="preserve"> </w:t>
      </w:r>
      <w:r>
        <w:t>Utah</w:t>
      </w:r>
      <w:r>
        <w:rPr>
          <w:spacing w:val="-7"/>
        </w:rPr>
        <w:t xml:space="preserve"> </w:t>
      </w:r>
      <w:r>
        <w:t>Pollutant</w:t>
      </w:r>
      <w:r>
        <w:rPr>
          <w:spacing w:val="-2"/>
        </w:rPr>
        <w:t xml:space="preserve"> </w:t>
      </w:r>
      <w:r>
        <w:t>Discharge</w:t>
      </w:r>
      <w:r>
        <w:rPr>
          <w:spacing w:val="-3"/>
        </w:rPr>
        <w:t xml:space="preserve"> </w:t>
      </w:r>
      <w:r>
        <w:t>Elimination</w:t>
      </w:r>
      <w:r>
        <w:rPr>
          <w:spacing w:val="-7"/>
        </w:rPr>
        <w:t xml:space="preserve"> </w:t>
      </w:r>
      <w:r>
        <w:t>System (“UPDES”) Permit.</w:t>
      </w:r>
    </w:p>
    <w:p w14:paraId="3203EBC2" w14:textId="77777777" w:rsidR="00316EC4" w:rsidRDefault="00316EC4">
      <w:pPr>
        <w:pStyle w:val="BodyText"/>
      </w:pPr>
    </w:p>
    <w:p w14:paraId="5B78489E" w14:textId="77777777" w:rsidR="00316EC4" w:rsidRDefault="00B77547">
      <w:pPr>
        <w:pStyle w:val="ListParagraph"/>
        <w:numPr>
          <w:ilvl w:val="0"/>
          <w:numId w:val="3"/>
        </w:numPr>
        <w:tabs>
          <w:tab w:val="left" w:pos="600"/>
        </w:tabs>
        <w:spacing w:before="1"/>
        <w:ind w:right="303"/>
        <w:rPr>
          <w:sz w:val="24"/>
        </w:rPr>
      </w:pPr>
      <w:r>
        <w:rPr>
          <w:sz w:val="24"/>
        </w:rPr>
        <w:t>UPDES Permit Part I.C.2.a. contains effluent concentration limitations for pollutant discharges</w:t>
      </w:r>
      <w:r>
        <w:rPr>
          <w:spacing w:val="-4"/>
          <w:sz w:val="24"/>
        </w:rPr>
        <w:t xml:space="preserve"> </w:t>
      </w:r>
      <w:r>
        <w:rPr>
          <w:sz w:val="24"/>
        </w:rPr>
        <w:t>from</w:t>
      </w:r>
      <w:r>
        <w:rPr>
          <w:spacing w:val="-2"/>
          <w:sz w:val="24"/>
        </w:rPr>
        <w:t xml:space="preserve"> </w:t>
      </w:r>
      <w:r>
        <w:rPr>
          <w:sz w:val="24"/>
        </w:rPr>
        <w:t>Outfall</w:t>
      </w:r>
      <w:r>
        <w:rPr>
          <w:spacing w:val="-5"/>
          <w:sz w:val="24"/>
        </w:rPr>
        <w:t xml:space="preserve"> </w:t>
      </w:r>
      <w:r>
        <w:rPr>
          <w:sz w:val="24"/>
        </w:rPr>
        <w:t>001</w:t>
      </w:r>
      <w:r>
        <w:rPr>
          <w:spacing w:val="-2"/>
          <w:sz w:val="24"/>
        </w:rPr>
        <w:t xml:space="preserve"> </w:t>
      </w:r>
      <w:r>
        <w:rPr>
          <w:sz w:val="24"/>
        </w:rPr>
        <w:t>at</w:t>
      </w:r>
      <w:r>
        <w:rPr>
          <w:spacing w:val="-5"/>
          <w:sz w:val="24"/>
        </w:rPr>
        <w:t xml:space="preserve"> </w:t>
      </w:r>
      <w:r>
        <w:rPr>
          <w:sz w:val="24"/>
        </w:rPr>
        <w:t>the</w:t>
      </w:r>
      <w:r>
        <w:rPr>
          <w:spacing w:val="-3"/>
          <w:sz w:val="24"/>
        </w:rPr>
        <w:t xml:space="preserve"> </w:t>
      </w:r>
      <w:r>
        <w:rPr>
          <w:sz w:val="24"/>
        </w:rPr>
        <w:t>Facility.</w:t>
      </w:r>
      <w:r>
        <w:rPr>
          <w:spacing w:val="-4"/>
          <w:sz w:val="24"/>
        </w:rPr>
        <w:t xml:space="preserve"> </w:t>
      </w:r>
      <w:r>
        <w:rPr>
          <w:sz w:val="24"/>
        </w:rPr>
        <w:t>Since</w:t>
      </w:r>
      <w:r>
        <w:rPr>
          <w:spacing w:val="-3"/>
          <w:sz w:val="24"/>
        </w:rPr>
        <w:t xml:space="preserve"> </w:t>
      </w:r>
      <w:r>
        <w:rPr>
          <w:sz w:val="24"/>
        </w:rPr>
        <w:t>the</w:t>
      </w:r>
      <w:r>
        <w:rPr>
          <w:spacing w:val="-3"/>
          <w:sz w:val="24"/>
        </w:rPr>
        <w:t xml:space="preserve"> </w:t>
      </w:r>
      <w:r>
        <w:rPr>
          <w:sz w:val="24"/>
        </w:rPr>
        <w:t>issuance</w:t>
      </w:r>
      <w:r>
        <w:rPr>
          <w:spacing w:val="-3"/>
          <w:sz w:val="24"/>
        </w:rPr>
        <w:t xml:space="preserve"> </w:t>
      </w:r>
      <w:r>
        <w:rPr>
          <w:sz w:val="24"/>
        </w:rPr>
        <w:t>of the</w:t>
      </w:r>
      <w:r>
        <w:rPr>
          <w:spacing w:val="-3"/>
          <w:sz w:val="24"/>
        </w:rPr>
        <w:t xml:space="preserve"> </w:t>
      </w:r>
      <w:r>
        <w:rPr>
          <w:sz w:val="24"/>
        </w:rPr>
        <w:t>NOV/CO, the</w:t>
      </w:r>
      <w:r>
        <w:rPr>
          <w:spacing w:val="-7"/>
          <w:sz w:val="24"/>
        </w:rPr>
        <w:t xml:space="preserve"> </w:t>
      </w:r>
      <w:r>
        <w:rPr>
          <w:sz w:val="24"/>
        </w:rPr>
        <w:t xml:space="preserve">Facility’s discharge has violated the following limitations (identified in </w:t>
      </w:r>
      <w:r>
        <w:rPr>
          <w:b/>
          <w:i/>
          <w:sz w:val="24"/>
        </w:rPr>
        <w:t>bold italics)</w:t>
      </w:r>
      <w:r>
        <w:rPr>
          <w:sz w:val="24"/>
        </w:rPr>
        <w:t>:</w:t>
      </w:r>
    </w:p>
    <w:p w14:paraId="3086B8C1" w14:textId="77777777" w:rsidR="00316EC4" w:rsidRDefault="00316EC4">
      <w:pPr>
        <w:pStyle w:val="BodyText"/>
        <w:spacing w:before="49"/>
        <w:rPr>
          <w:sz w:val="20"/>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2"/>
        <w:gridCol w:w="1513"/>
        <w:gridCol w:w="1620"/>
        <w:gridCol w:w="1461"/>
        <w:gridCol w:w="1349"/>
        <w:gridCol w:w="1704"/>
      </w:tblGrid>
      <w:tr w:rsidR="00316EC4" w14:paraId="3CE58CC8" w14:textId="77777777" w:rsidTr="00D35039">
        <w:trPr>
          <w:trHeight w:val="1070"/>
        </w:trPr>
        <w:tc>
          <w:tcPr>
            <w:tcW w:w="1982" w:type="dxa"/>
            <w:shd w:val="clear" w:color="auto" w:fill="D9D9D9"/>
          </w:tcPr>
          <w:p w14:paraId="3B6A9869" w14:textId="77777777" w:rsidR="00316EC4" w:rsidRDefault="00B77547" w:rsidP="00D35039">
            <w:pPr>
              <w:pStyle w:val="TableParagraph"/>
              <w:spacing w:before="243" w:line="237" w:lineRule="auto"/>
              <w:ind w:left="331" w:right="329" w:hanging="7"/>
              <w:jc w:val="center"/>
              <w:rPr>
                <w:b/>
                <w:sz w:val="24"/>
              </w:rPr>
            </w:pPr>
            <w:r>
              <w:rPr>
                <w:b/>
                <w:spacing w:val="-2"/>
                <w:sz w:val="24"/>
              </w:rPr>
              <w:t>Report Certification</w:t>
            </w:r>
          </w:p>
          <w:p w14:paraId="0365B4E3" w14:textId="77777777" w:rsidR="00316EC4" w:rsidRDefault="00B77547" w:rsidP="00D35039">
            <w:pPr>
              <w:pStyle w:val="TableParagraph"/>
              <w:spacing w:before="4" w:line="257" w:lineRule="exact"/>
              <w:ind w:left="1" w:right="2"/>
              <w:jc w:val="center"/>
              <w:rPr>
                <w:b/>
                <w:sz w:val="24"/>
              </w:rPr>
            </w:pPr>
            <w:r>
              <w:rPr>
                <w:b/>
                <w:spacing w:val="-4"/>
                <w:sz w:val="24"/>
              </w:rPr>
              <w:t>Date</w:t>
            </w:r>
          </w:p>
        </w:tc>
        <w:tc>
          <w:tcPr>
            <w:tcW w:w="1513" w:type="dxa"/>
            <w:shd w:val="clear" w:color="auto" w:fill="D9D9D9"/>
          </w:tcPr>
          <w:p w14:paraId="6FD9198A" w14:textId="79184CBB" w:rsidR="00316EC4" w:rsidRDefault="00B77547" w:rsidP="00D35039">
            <w:pPr>
              <w:pStyle w:val="TableParagraph"/>
              <w:spacing w:before="121"/>
              <w:ind w:left="115" w:right="103"/>
              <w:jc w:val="center"/>
              <w:rPr>
                <w:b/>
                <w:sz w:val="24"/>
              </w:rPr>
            </w:pPr>
            <w:r>
              <w:rPr>
                <w:b/>
                <w:spacing w:val="-2"/>
                <w:sz w:val="24"/>
              </w:rPr>
              <w:t>Monitorin</w:t>
            </w:r>
            <w:r>
              <w:rPr>
                <w:b/>
                <w:sz w:val="24"/>
              </w:rPr>
              <w:t>g Period End Date</w:t>
            </w:r>
          </w:p>
        </w:tc>
        <w:tc>
          <w:tcPr>
            <w:tcW w:w="1620" w:type="dxa"/>
            <w:shd w:val="clear" w:color="auto" w:fill="D9D9D9"/>
          </w:tcPr>
          <w:p w14:paraId="76B5C25C" w14:textId="77777777" w:rsidR="00316EC4" w:rsidRDefault="00B77547" w:rsidP="00D35039">
            <w:pPr>
              <w:pStyle w:val="TableParagraph"/>
              <w:spacing w:before="255" w:line="242" w:lineRule="auto"/>
              <w:ind w:left="105" w:right="171"/>
              <w:jc w:val="center"/>
              <w:rPr>
                <w:b/>
                <w:sz w:val="24"/>
              </w:rPr>
            </w:pPr>
            <w:r>
              <w:rPr>
                <w:b/>
                <w:spacing w:val="-2"/>
                <w:sz w:val="24"/>
              </w:rPr>
              <w:t>Pollutant Parameter</w:t>
            </w:r>
          </w:p>
        </w:tc>
        <w:tc>
          <w:tcPr>
            <w:tcW w:w="1461" w:type="dxa"/>
            <w:shd w:val="clear" w:color="auto" w:fill="D9D9D9"/>
          </w:tcPr>
          <w:p w14:paraId="35EE2DBF" w14:textId="62B00C14" w:rsidR="00316EC4" w:rsidRDefault="00B77547" w:rsidP="00D35039">
            <w:pPr>
              <w:pStyle w:val="TableParagraph"/>
              <w:spacing w:before="121"/>
              <w:ind w:left="158" w:right="136" w:hanging="6"/>
              <w:jc w:val="center"/>
              <w:rPr>
                <w:b/>
                <w:sz w:val="24"/>
              </w:rPr>
            </w:pPr>
            <w:r>
              <w:rPr>
                <w:b/>
                <w:spacing w:val="-2"/>
                <w:sz w:val="24"/>
              </w:rPr>
              <w:t>Effluent Limitatio</w:t>
            </w:r>
            <w:r>
              <w:rPr>
                <w:b/>
                <w:spacing w:val="-10"/>
                <w:sz w:val="24"/>
              </w:rPr>
              <w:t>n</w:t>
            </w:r>
          </w:p>
        </w:tc>
        <w:tc>
          <w:tcPr>
            <w:tcW w:w="1349" w:type="dxa"/>
            <w:shd w:val="clear" w:color="auto" w:fill="D9D9D9"/>
          </w:tcPr>
          <w:p w14:paraId="0D5DC8A3" w14:textId="77777777" w:rsidR="00316EC4" w:rsidRDefault="00B77547" w:rsidP="00D35039">
            <w:pPr>
              <w:pStyle w:val="TableParagraph"/>
              <w:spacing w:before="255" w:line="242" w:lineRule="auto"/>
              <w:ind w:left="369" w:right="187" w:hanging="178"/>
              <w:jc w:val="center"/>
              <w:rPr>
                <w:b/>
                <w:sz w:val="24"/>
              </w:rPr>
            </w:pPr>
            <w:r>
              <w:rPr>
                <w:b/>
                <w:spacing w:val="-2"/>
                <w:sz w:val="24"/>
              </w:rPr>
              <w:t xml:space="preserve">Reported </w:t>
            </w:r>
            <w:r>
              <w:rPr>
                <w:b/>
                <w:spacing w:val="-4"/>
                <w:sz w:val="24"/>
              </w:rPr>
              <w:t>Value</w:t>
            </w:r>
          </w:p>
        </w:tc>
        <w:tc>
          <w:tcPr>
            <w:tcW w:w="1704" w:type="dxa"/>
            <w:shd w:val="clear" w:color="auto" w:fill="D9D9D9"/>
          </w:tcPr>
          <w:p w14:paraId="61E6DD4B" w14:textId="77777777" w:rsidR="00316EC4" w:rsidRDefault="00B77547" w:rsidP="00D35039">
            <w:pPr>
              <w:pStyle w:val="TableParagraph"/>
              <w:spacing w:before="255"/>
              <w:ind w:left="7" w:right="3"/>
              <w:jc w:val="center"/>
              <w:rPr>
                <w:b/>
                <w:sz w:val="24"/>
              </w:rPr>
            </w:pPr>
            <w:r>
              <w:rPr>
                <w:b/>
                <w:spacing w:val="-10"/>
                <w:sz w:val="24"/>
              </w:rPr>
              <w:t>%</w:t>
            </w:r>
          </w:p>
          <w:p w14:paraId="70C47C68" w14:textId="77777777" w:rsidR="00316EC4" w:rsidRDefault="00B77547" w:rsidP="00D35039">
            <w:pPr>
              <w:pStyle w:val="TableParagraph"/>
              <w:spacing w:before="3"/>
              <w:ind w:left="7" w:right="7"/>
              <w:jc w:val="center"/>
              <w:rPr>
                <w:b/>
                <w:sz w:val="24"/>
              </w:rPr>
            </w:pPr>
            <w:r>
              <w:rPr>
                <w:b/>
                <w:spacing w:val="-2"/>
                <w:sz w:val="24"/>
              </w:rPr>
              <w:t>Exceedance</w:t>
            </w:r>
          </w:p>
        </w:tc>
      </w:tr>
      <w:tr w:rsidR="00316EC4" w14:paraId="0DE4B8AE" w14:textId="77777777">
        <w:trPr>
          <w:trHeight w:val="517"/>
        </w:trPr>
        <w:tc>
          <w:tcPr>
            <w:tcW w:w="9629" w:type="dxa"/>
            <w:gridSpan w:val="6"/>
          </w:tcPr>
          <w:p w14:paraId="4D5696D1" w14:textId="77777777" w:rsidR="00316EC4" w:rsidRDefault="00B77547">
            <w:pPr>
              <w:pStyle w:val="TableParagraph"/>
              <w:spacing w:before="236" w:line="261" w:lineRule="exact"/>
              <w:ind w:left="2"/>
              <w:jc w:val="center"/>
              <w:rPr>
                <w:sz w:val="24"/>
              </w:rPr>
            </w:pPr>
            <w:r>
              <w:rPr>
                <w:sz w:val="24"/>
              </w:rPr>
              <w:t>PERMIT</w:t>
            </w:r>
            <w:r>
              <w:rPr>
                <w:spacing w:val="-6"/>
                <w:sz w:val="24"/>
              </w:rPr>
              <w:t xml:space="preserve"> </w:t>
            </w:r>
            <w:r>
              <w:rPr>
                <w:sz w:val="24"/>
              </w:rPr>
              <w:t>EFFECTIVE</w:t>
            </w:r>
            <w:r>
              <w:rPr>
                <w:spacing w:val="-4"/>
                <w:sz w:val="24"/>
              </w:rPr>
              <w:t xml:space="preserve"> </w:t>
            </w:r>
            <w:r>
              <w:rPr>
                <w:sz w:val="24"/>
              </w:rPr>
              <w:t>AUGUST</w:t>
            </w:r>
            <w:r>
              <w:rPr>
                <w:spacing w:val="-4"/>
                <w:sz w:val="24"/>
              </w:rPr>
              <w:t xml:space="preserve"> </w:t>
            </w:r>
            <w:r>
              <w:rPr>
                <w:sz w:val="24"/>
              </w:rPr>
              <w:t>18,</w:t>
            </w:r>
            <w:r>
              <w:rPr>
                <w:spacing w:val="-2"/>
                <w:sz w:val="24"/>
              </w:rPr>
              <w:t xml:space="preserve"> </w:t>
            </w:r>
            <w:r>
              <w:rPr>
                <w:sz w:val="24"/>
              </w:rPr>
              <w:t>2021</w:t>
            </w:r>
            <w:r>
              <w:rPr>
                <w:spacing w:val="-1"/>
                <w:sz w:val="24"/>
              </w:rPr>
              <w:t xml:space="preserve"> </w:t>
            </w:r>
            <w:r>
              <w:rPr>
                <w:sz w:val="24"/>
              </w:rPr>
              <w:t>(EXP.</w:t>
            </w:r>
            <w:r>
              <w:rPr>
                <w:spacing w:val="-3"/>
                <w:sz w:val="24"/>
              </w:rPr>
              <w:t xml:space="preserve"> </w:t>
            </w:r>
            <w:r>
              <w:rPr>
                <w:sz w:val="24"/>
              </w:rPr>
              <w:t>JANUARY</w:t>
            </w:r>
            <w:r>
              <w:rPr>
                <w:spacing w:val="-2"/>
                <w:sz w:val="24"/>
              </w:rPr>
              <w:t xml:space="preserve"> </w:t>
            </w:r>
            <w:r>
              <w:rPr>
                <w:sz w:val="24"/>
              </w:rPr>
              <w:t>31,</w:t>
            </w:r>
            <w:r>
              <w:rPr>
                <w:spacing w:val="2"/>
                <w:sz w:val="24"/>
              </w:rPr>
              <w:t xml:space="preserve"> </w:t>
            </w:r>
            <w:r>
              <w:rPr>
                <w:spacing w:val="-2"/>
                <w:sz w:val="24"/>
              </w:rPr>
              <w:t>2024)</w:t>
            </w:r>
          </w:p>
        </w:tc>
      </w:tr>
      <w:tr w:rsidR="00316EC4" w14:paraId="6B1B3AB9" w14:textId="77777777" w:rsidTr="00D35039">
        <w:trPr>
          <w:trHeight w:val="551"/>
        </w:trPr>
        <w:tc>
          <w:tcPr>
            <w:tcW w:w="1982" w:type="dxa"/>
          </w:tcPr>
          <w:p w14:paraId="1A8D9C24" w14:textId="77777777" w:rsidR="00316EC4" w:rsidRDefault="00B77547">
            <w:pPr>
              <w:pStyle w:val="TableParagraph"/>
              <w:spacing w:before="251"/>
              <w:ind w:right="2"/>
              <w:jc w:val="center"/>
              <w:rPr>
                <w:sz w:val="24"/>
              </w:rPr>
            </w:pPr>
            <w:r>
              <w:rPr>
                <w:spacing w:val="-2"/>
                <w:sz w:val="24"/>
              </w:rPr>
              <w:t>09/22/2023</w:t>
            </w:r>
          </w:p>
        </w:tc>
        <w:tc>
          <w:tcPr>
            <w:tcW w:w="1513" w:type="dxa"/>
          </w:tcPr>
          <w:p w14:paraId="45ABDC02" w14:textId="77777777" w:rsidR="00316EC4" w:rsidRDefault="00B77547">
            <w:pPr>
              <w:pStyle w:val="TableParagraph"/>
              <w:spacing w:before="131"/>
              <w:ind w:left="103" w:right="103"/>
              <w:jc w:val="center"/>
              <w:rPr>
                <w:sz w:val="24"/>
              </w:rPr>
            </w:pPr>
            <w:r>
              <w:rPr>
                <w:spacing w:val="-2"/>
                <w:sz w:val="24"/>
              </w:rPr>
              <w:t>08/31/2023</w:t>
            </w:r>
          </w:p>
        </w:tc>
        <w:tc>
          <w:tcPr>
            <w:tcW w:w="1620" w:type="dxa"/>
          </w:tcPr>
          <w:p w14:paraId="6D2404C7" w14:textId="77777777" w:rsidR="00316EC4" w:rsidRDefault="00B77547">
            <w:pPr>
              <w:pStyle w:val="TableParagraph"/>
              <w:spacing w:line="274" w:lineRule="exact"/>
              <w:ind w:left="105" w:right="171"/>
              <w:rPr>
                <w:sz w:val="24"/>
              </w:rPr>
            </w:pPr>
            <w:r>
              <w:rPr>
                <w:sz w:val="24"/>
              </w:rPr>
              <w:t>Cyanide</w:t>
            </w:r>
            <w:r>
              <w:rPr>
                <w:spacing w:val="-15"/>
                <w:sz w:val="24"/>
              </w:rPr>
              <w:t xml:space="preserve"> </w:t>
            </w:r>
            <w:r>
              <w:rPr>
                <w:sz w:val="24"/>
              </w:rPr>
              <w:t>Monthly Max Ave</w:t>
            </w:r>
          </w:p>
        </w:tc>
        <w:tc>
          <w:tcPr>
            <w:tcW w:w="1461" w:type="dxa"/>
          </w:tcPr>
          <w:p w14:paraId="19D82E25" w14:textId="77777777" w:rsidR="00316EC4" w:rsidRDefault="00B77547">
            <w:pPr>
              <w:pStyle w:val="TableParagraph"/>
              <w:spacing w:line="271" w:lineRule="exact"/>
              <w:ind w:left="306"/>
              <w:rPr>
                <w:sz w:val="24"/>
              </w:rPr>
            </w:pPr>
            <w:r>
              <w:rPr>
                <w:spacing w:val="-2"/>
                <w:sz w:val="24"/>
              </w:rPr>
              <w:t>0.0067</w:t>
            </w:r>
          </w:p>
          <w:p w14:paraId="156F11FE" w14:textId="77777777" w:rsidR="00316EC4" w:rsidRDefault="00B77547">
            <w:pPr>
              <w:pStyle w:val="TableParagraph"/>
              <w:spacing w:line="260" w:lineRule="exact"/>
              <w:ind w:left="378"/>
              <w:rPr>
                <w:sz w:val="24"/>
              </w:rPr>
            </w:pPr>
            <w:r>
              <w:rPr>
                <w:spacing w:val="-4"/>
                <w:sz w:val="24"/>
              </w:rPr>
              <w:t>mg/L</w:t>
            </w:r>
          </w:p>
        </w:tc>
        <w:tc>
          <w:tcPr>
            <w:tcW w:w="1349" w:type="dxa"/>
          </w:tcPr>
          <w:p w14:paraId="6111FADD" w14:textId="77777777" w:rsidR="00316EC4" w:rsidRDefault="00B77547">
            <w:pPr>
              <w:pStyle w:val="TableParagraph"/>
              <w:spacing w:line="271" w:lineRule="exact"/>
              <w:ind w:left="340"/>
              <w:rPr>
                <w:b/>
                <w:i/>
                <w:sz w:val="24"/>
              </w:rPr>
            </w:pPr>
            <w:r>
              <w:rPr>
                <w:b/>
                <w:i/>
                <w:spacing w:val="-2"/>
                <w:sz w:val="24"/>
              </w:rPr>
              <w:t>0.0077</w:t>
            </w:r>
          </w:p>
          <w:p w14:paraId="09D1D5F7" w14:textId="77777777" w:rsidR="00316EC4" w:rsidRDefault="00B77547">
            <w:pPr>
              <w:pStyle w:val="TableParagraph"/>
              <w:spacing w:line="260" w:lineRule="exact"/>
              <w:ind w:left="412"/>
              <w:rPr>
                <w:b/>
                <w:i/>
                <w:sz w:val="24"/>
              </w:rPr>
            </w:pPr>
            <w:r>
              <w:rPr>
                <w:b/>
                <w:i/>
                <w:spacing w:val="-4"/>
                <w:sz w:val="24"/>
              </w:rPr>
              <w:t>mg/L</w:t>
            </w:r>
          </w:p>
        </w:tc>
        <w:tc>
          <w:tcPr>
            <w:tcW w:w="1704" w:type="dxa"/>
          </w:tcPr>
          <w:p w14:paraId="520A2ADD" w14:textId="77777777" w:rsidR="00316EC4" w:rsidRDefault="00B77547">
            <w:pPr>
              <w:pStyle w:val="TableParagraph"/>
              <w:spacing w:before="131"/>
              <w:ind w:left="7" w:right="5"/>
              <w:jc w:val="center"/>
              <w:rPr>
                <w:sz w:val="24"/>
              </w:rPr>
            </w:pPr>
            <w:r>
              <w:rPr>
                <w:spacing w:val="-5"/>
                <w:sz w:val="24"/>
              </w:rPr>
              <w:t>15%</w:t>
            </w:r>
          </w:p>
        </w:tc>
      </w:tr>
      <w:tr w:rsidR="00316EC4" w14:paraId="16F60410" w14:textId="77777777" w:rsidTr="00D35039">
        <w:trPr>
          <w:trHeight w:val="551"/>
        </w:trPr>
        <w:tc>
          <w:tcPr>
            <w:tcW w:w="1982" w:type="dxa"/>
          </w:tcPr>
          <w:p w14:paraId="0EA8AE44" w14:textId="77777777" w:rsidR="00316EC4" w:rsidRDefault="00B77547">
            <w:pPr>
              <w:pStyle w:val="TableParagraph"/>
              <w:spacing w:before="255"/>
              <w:ind w:right="2"/>
              <w:jc w:val="center"/>
              <w:rPr>
                <w:sz w:val="24"/>
              </w:rPr>
            </w:pPr>
            <w:r>
              <w:rPr>
                <w:spacing w:val="-2"/>
                <w:sz w:val="24"/>
              </w:rPr>
              <w:t>11/18/2023</w:t>
            </w:r>
          </w:p>
        </w:tc>
        <w:tc>
          <w:tcPr>
            <w:tcW w:w="1513" w:type="dxa"/>
          </w:tcPr>
          <w:p w14:paraId="78321F45" w14:textId="77777777" w:rsidR="00316EC4" w:rsidRDefault="00B77547">
            <w:pPr>
              <w:pStyle w:val="TableParagraph"/>
              <w:spacing w:before="135"/>
              <w:ind w:left="103" w:right="103"/>
              <w:jc w:val="center"/>
              <w:rPr>
                <w:sz w:val="24"/>
              </w:rPr>
            </w:pPr>
            <w:r>
              <w:rPr>
                <w:spacing w:val="-2"/>
                <w:sz w:val="24"/>
              </w:rPr>
              <w:t>10/31/2023</w:t>
            </w:r>
          </w:p>
        </w:tc>
        <w:tc>
          <w:tcPr>
            <w:tcW w:w="1620" w:type="dxa"/>
          </w:tcPr>
          <w:p w14:paraId="35E69F97" w14:textId="77777777" w:rsidR="00316EC4" w:rsidRDefault="00B77547">
            <w:pPr>
              <w:pStyle w:val="TableParagraph"/>
              <w:spacing w:line="274" w:lineRule="exact"/>
              <w:ind w:left="105" w:right="171"/>
              <w:rPr>
                <w:sz w:val="24"/>
              </w:rPr>
            </w:pPr>
            <w:r>
              <w:rPr>
                <w:sz w:val="24"/>
              </w:rPr>
              <w:t>Cyanide</w:t>
            </w:r>
            <w:r>
              <w:rPr>
                <w:spacing w:val="-15"/>
                <w:sz w:val="24"/>
              </w:rPr>
              <w:t xml:space="preserve"> </w:t>
            </w:r>
            <w:r>
              <w:rPr>
                <w:sz w:val="24"/>
              </w:rPr>
              <w:t>Monthly Max Ave</w:t>
            </w:r>
          </w:p>
        </w:tc>
        <w:tc>
          <w:tcPr>
            <w:tcW w:w="1461" w:type="dxa"/>
          </w:tcPr>
          <w:p w14:paraId="6B8531B4" w14:textId="77777777" w:rsidR="00316EC4" w:rsidRDefault="00B77547">
            <w:pPr>
              <w:pStyle w:val="TableParagraph"/>
              <w:spacing w:line="271" w:lineRule="exact"/>
              <w:ind w:left="306"/>
              <w:rPr>
                <w:sz w:val="24"/>
              </w:rPr>
            </w:pPr>
            <w:r>
              <w:rPr>
                <w:spacing w:val="-2"/>
                <w:sz w:val="24"/>
              </w:rPr>
              <w:t>0.0067</w:t>
            </w:r>
          </w:p>
          <w:p w14:paraId="6FD0BC07" w14:textId="77777777" w:rsidR="00316EC4" w:rsidRDefault="00B77547">
            <w:pPr>
              <w:pStyle w:val="TableParagraph"/>
              <w:spacing w:line="260" w:lineRule="exact"/>
              <w:ind w:left="378"/>
              <w:rPr>
                <w:sz w:val="24"/>
              </w:rPr>
            </w:pPr>
            <w:r>
              <w:rPr>
                <w:spacing w:val="-4"/>
                <w:sz w:val="24"/>
              </w:rPr>
              <w:t>mg/L</w:t>
            </w:r>
          </w:p>
        </w:tc>
        <w:tc>
          <w:tcPr>
            <w:tcW w:w="1349" w:type="dxa"/>
          </w:tcPr>
          <w:p w14:paraId="35CA3947" w14:textId="77777777" w:rsidR="00316EC4" w:rsidRDefault="00B77547">
            <w:pPr>
              <w:pStyle w:val="TableParagraph"/>
              <w:spacing w:line="271" w:lineRule="exact"/>
              <w:ind w:left="340"/>
              <w:rPr>
                <w:b/>
                <w:i/>
                <w:sz w:val="24"/>
              </w:rPr>
            </w:pPr>
            <w:r>
              <w:rPr>
                <w:b/>
                <w:i/>
                <w:spacing w:val="-2"/>
                <w:sz w:val="24"/>
              </w:rPr>
              <w:t>0.0119</w:t>
            </w:r>
          </w:p>
          <w:p w14:paraId="2A041F74" w14:textId="77777777" w:rsidR="00316EC4" w:rsidRDefault="00B77547">
            <w:pPr>
              <w:pStyle w:val="TableParagraph"/>
              <w:spacing w:line="260" w:lineRule="exact"/>
              <w:ind w:left="412"/>
              <w:rPr>
                <w:b/>
                <w:i/>
                <w:sz w:val="24"/>
              </w:rPr>
            </w:pPr>
            <w:r>
              <w:rPr>
                <w:b/>
                <w:i/>
                <w:spacing w:val="-4"/>
                <w:sz w:val="24"/>
              </w:rPr>
              <w:t>mg/L</w:t>
            </w:r>
          </w:p>
        </w:tc>
        <w:tc>
          <w:tcPr>
            <w:tcW w:w="1704" w:type="dxa"/>
          </w:tcPr>
          <w:p w14:paraId="7B3763A1" w14:textId="77777777" w:rsidR="00316EC4" w:rsidRDefault="00B77547">
            <w:pPr>
              <w:pStyle w:val="TableParagraph"/>
              <w:spacing w:before="135"/>
              <w:ind w:left="7" w:right="5"/>
              <w:jc w:val="center"/>
              <w:rPr>
                <w:sz w:val="24"/>
              </w:rPr>
            </w:pPr>
            <w:r>
              <w:rPr>
                <w:spacing w:val="-5"/>
                <w:sz w:val="24"/>
              </w:rPr>
              <w:t>78%</w:t>
            </w:r>
          </w:p>
        </w:tc>
      </w:tr>
      <w:tr w:rsidR="00316EC4" w14:paraId="275F4E15" w14:textId="77777777" w:rsidTr="00D35039">
        <w:trPr>
          <w:trHeight w:val="551"/>
        </w:trPr>
        <w:tc>
          <w:tcPr>
            <w:tcW w:w="1982" w:type="dxa"/>
          </w:tcPr>
          <w:p w14:paraId="770694EE" w14:textId="77777777" w:rsidR="00316EC4" w:rsidRDefault="00B77547">
            <w:pPr>
              <w:pStyle w:val="TableParagraph"/>
              <w:spacing w:before="255"/>
              <w:ind w:right="2"/>
              <w:jc w:val="center"/>
              <w:rPr>
                <w:sz w:val="24"/>
              </w:rPr>
            </w:pPr>
            <w:r>
              <w:rPr>
                <w:spacing w:val="-2"/>
                <w:sz w:val="24"/>
              </w:rPr>
              <w:t>12/112023</w:t>
            </w:r>
          </w:p>
        </w:tc>
        <w:tc>
          <w:tcPr>
            <w:tcW w:w="1513" w:type="dxa"/>
          </w:tcPr>
          <w:p w14:paraId="528C545D" w14:textId="77777777" w:rsidR="00316EC4" w:rsidRDefault="00B77547">
            <w:pPr>
              <w:pStyle w:val="TableParagraph"/>
              <w:spacing w:before="135"/>
              <w:ind w:left="103" w:right="103"/>
              <w:jc w:val="center"/>
              <w:rPr>
                <w:sz w:val="24"/>
              </w:rPr>
            </w:pPr>
            <w:r>
              <w:rPr>
                <w:spacing w:val="-2"/>
                <w:sz w:val="24"/>
              </w:rPr>
              <w:t>11/30/2023</w:t>
            </w:r>
          </w:p>
        </w:tc>
        <w:tc>
          <w:tcPr>
            <w:tcW w:w="1620" w:type="dxa"/>
          </w:tcPr>
          <w:p w14:paraId="6C8D4ED2" w14:textId="77777777" w:rsidR="00316EC4" w:rsidRDefault="00B77547">
            <w:pPr>
              <w:pStyle w:val="TableParagraph"/>
              <w:spacing w:line="274" w:lineRule="exact"/>
              <w:ind w:left="105" w:right="171"/>
              <w:rPr>
                <w:sz w:val="24"/>
              </w:rPr>
            </w:pPr>
            <w:r>
              <w:rPr>
                <w:sz w:val="24"/>
              </w:rPr>
              <w:t>Cyanide</w:t>
            </w:r>
            <w:r>
              <w:rPr>
                <w:spacing w:val="-15"/>
                <w:sz w:val="24"/>
              </w:rPr>
              <w:t xml:space="preserve"> </w:t>
            </w:r>
            <w:r>
              <w:rPr>
                <w:sz w:val="24"/>
              </w:rPr>
              <w:t>Monthly Max Ave</w:t>
            </w:r>
          </w:p>
        </w:tc>
        <w:tc>
          <w:tcPr>
            <w:tcW w:w="1461" w:type="dxa"/>
          </w:tcPr>
          <w:p w14:paraId="0415C2BB" w14:textId="77777777" w:rsidR="00316EC4" w:rsidRDefault="00B77547">
            <w:pPr>
              <w:pStyle w:val="TableParagraph"/>
              <w:spacing w:line="271" w:lineRule="exact"/>
              <w:ind w:left="306"/>
              <w:rPr>
                <w:sz w:val="24"/>
              </w:rPr>
            </w:pPr>
            <w:r>
              <w:rPr>
                <w:spacing w:val="-2"/>
                <w:sz w:val="24"/>
              </w:rPr>
              <w:t>0.0067</w:t>
            </w:r>
          </w:p>
          <w:p w14:paraId="51DC3DE6" w14:textId="77777777" w:rsidR="00316EC4" w:rsidRDefault="00B77547">
            <w:pPr>
              <w:pStyle w:val="TableParagraph"/>
              <w:spacing w:line="260" w:lineRule="exact"/>
              <w:ind w:left="378"/>
              <w:rPr>
                <w:sz w:val="24"/>
              </w:rPr>
            </w:pPr>
            <w:r>
              <w:rPr>
                <w:spacing w:val="-4"/>
                <w:sz w:val="24"/>
              </w:rPr>
              <w:t>mg/L</w:t>
            </w:r>
          </w:p>
        </w:tc>
        <w:tc>
          <w:tcPr>
            <w:tcW w:w="1349" w:type="dxa"/>
          </w:tcPr>
          <w:p w14:paraId="093F82B7" w14:textId="77777777" w:rsidR="00316EC4" w:rsidRDefault="00B77547">
            <w:pPr>
              <w:pStyle w:val="TableParagraph"/>
              <w:spacing w:line="271" w:lineRule="exact"/>
              <w:ind w:left="431"/>
              <w:rPr>
                <w:b/>
                <w:i/>
                <w:sz w:val="24"/>
              </w:rPr>
            </w:pPr>
            <w:r>
              <w:rPr>
                <w:b/>
                <w:i/>
                <w:spacing w:val="-4"/>
                <w:sz w:val="24"/>
              </w:rPr>
              <w:t>0.088</w:t>
            </w:r>
          </w:p>
          <w:p w14:paraId="64865802" w14:textId="77777777" w:rsidR="00316EC4" w:rsidRDefault="00B77547">
            <w:pPr>
              <w:pStyle w:val="TableParagraph"/>
              <w:spacing w:line="260" w:lineRule="exact"/>
              <w:ind w:left="412"/>
              <w:rPr>
                <w:b/>
                <w:i/>
                <w:sz w:val="24"/>
              </w:rPr>
            </w:pPr>
            <w:r>
              <w:rPr>
                <w:b/>
                <w:i/>
                <w:spacing w:val="-4"/>
                <w:sz w:val="24"/>
              </w:rPr>
              <w:t>mg/L</w:t>
            </w:r>
          </w:p>
        </w:tc>
        <w:tc>
          <w:tcPr>
            <w:tcW w:w="1704" w:type="dxa"/>
          </w:tcPr>
          <w:p w14:paraId="10EB210B" w14:textId="77777777" w:rsidR="00316EC4" w:rsidRDefault="00B77547">
            <w:pPr>
              <w:pStyle w:val="TableParagraph"/>
              <w:spacing w:before="135"/>
              <w:ind w:left="7"/>
              <w:jc w:val="center"/>
              <w:rPr>
                <w:sz w:val="24"/>
              </w:rPr>
            </w:pPr>
            <w:r>
              <w:rPr>
                <w:spacing w:val="-2"/>
                <w:sz w:val="24"/>
              </w:rPr>
              <w:t>1,213%</w:t>
            </w:r>
          </w:p>
        </w:tc>
      </w:tr>
    </w:tbl>
    <w:p w14:paraId="0E43401E" w14:textId="77777777" w:rsidR="00316EC4" w:rsidRDefault="00B77547">
      <w:pPr>
        <w:pStyle w:val="ListParagraph"/>
        <w:numPr>
          <w:ilvl w:val="0"/>
          <w:numId w:val="3"/>
        </w:numPr>
        <w:tabs>
          <w:tab w:val="left" w:pos="600"/>
        </w:tabs>
        <w:spacing w:before="272"/>
        <w:ind w:right="303"/>
        <w:rPr>
          <w:sz w:val="24"/>
        </w:rPr>
      </w:pPr>
      <w:r>
        <w:rPr>
          <w:sz w:val="24"/>
        </w:rPr>
        <w:t>UPDES Permit Part I.C.2.a. contains effluent concentration limitations for pollutant discharges</w:t>
      </w:r>
      <w:r>
        <w:rPr>
          <w:spacing w:val="-4"/>
          <w:sz w:val="24"/>
        </w:rPr>
        <w:t xml:space="preserve"> </w:t>
      </w:r>
      <w:r>
        <w:rPr>
          <w:sz w:val="24"/>
        </w:rPr>
        <w:t>from</w:t>
      </w:r>
      <w:r>
        <w:rPr>
          <w:spacing w:val="-2"/>
          <w:sz w:val="24"/>
        </w:rPr>
        <w:t xml:space="preserve"> </w:t>
      </w:r>
      <w:r>
        <w:rPr>
          <w:sz w:val="24"/>
        </w:rPr>
        <w:t>Outfall</w:t>
      </w:r>
      <w:r>
        <w:rPr>
          <w:spacing w:val="-5"/>
          <w:sz w:val="24"/>
        </w:rPr>
        <w:t xml:space="preserve"> </w:t>
      </w:r>
      <w:r>
        <w:rPr>
          <w:sz w:val="24"/>
        </w:rPr>
        <w:t>001</w:t>
      </w:r>
      <w:r>
        <w:rPr>
          <w:spacing w:val="-2"/>
          <w:sz w:val="24"/>
        </w:rPr>
        <w:t xml:space="preserve"> </w:t>
      </w:r>
      <w:r>
        <w:rPr>
          <w:sz w:val="24"/>
        </w:rPr>
        <w:t>at</w:t>
      </w:r>
      <w:r>
        <w:rPr>
          <w:spacing w:val="-5"/>
          <w:sz w:val="24"/>
        </w:rPr>
        <w:t xml:space="preserve"> </w:t>
      </w:r>
      <w:r>
        <w:rPr>
          <w:sz w:val="24"/>
        </w:rPr>
        <w:t>the</w:t>
      </w:r>
      <w:r>
        <w:rPr>
          <w:spacing w:val="-3"/>
          <w:sz w:val="24"/>
        </w:rPr>
        <w:t xml:space="preserve"> </w:t>
      </w:r>
      <w:r>
        <w:rPr>
          <w:sz w:val="24"/>
        </w:rPr>
        <w:t>Facility.</w:t>
      </w:r>
      <w:r>
        <w:rPr>
          <w:spacing w:val="-4"/>
          <w:sz w:val="24"/>
        </w:rPr>
        <w:t xml:space="preserve"> </w:t>
      </w:r>
      <w:r>
        <w:rPr>
          <w:sz w:val="24"/>
        </w:rPr>
        <w:t>Since</w:t>
      </w:r>
      <w:r>
        <w:rPr>
          <w:spacing w:val="-3"/>
          <w:sz w:val="24"/>
        </w:rPr>
        <w:t xml:space="preserve"> </w:t>
      </w:r>
      <w:r>
        <w:rPr>
          <w:sz w:val="24"/>
        </w:rPr>
        <w:t>the</w:t>
      </w:r>
      <w:r>
        <w:rPr>
          <w:spacing w:val="-3"/>
          <w:sz w:val="24"/>
        </w:rPr>
        <w:t xml:space="preserve"> </w:t>
      </w:r>
      <w:r>
        <w:rPr>
          <w:sz w:val="24"/>
        </w:rPr>
        <w:t>issuance</w:t>
      </w:r>
      <w:r>
        <w:rPr>
          <w:spacing w:val="-3"/>
          <w:sz w:val="24"/>
        </w:rPr>
        <w:t xml:space="preserve"> </w:t>
      </w:r>
      <w:r>
        <w:rPr>
          <w:sz w:val="24"/>
        </w:rPr>
        <w:t>of the</w:t>
      </w:r>
      <w:r>
        <w:rPr>
          <w:spacing w:val="-3"/>
          <w:sz w:val="24"/>
        </w:rPr>
        <w:t xml:space="preserve"> </w:t>
      </w:r>
      <w:r>
        <w:rPr>
          <w:sz w:val="24"/>
        </w:rPr>
        <w:t>NOV/CO, the</w:t>
      </w:r>
      <w:r>
        <w:rPr>
          <w:spacing w:val="-7"/>
          <w:sz w:val="24"/>
        </w:rPr>
        <w:t xml:space="preserve"> </w:t>
      </w:r>
      <w:r>
        <w:rPr>
          <w:sz w:val="24"/>
        </w:rPr>
        <w:t xml:space="preserve">Facility’s discharge has violated the following limitations (identified in </w:t>
      </w:r>
      <w:r>
        <w:rPr>
          <w:b/>
          <w:i/>
          <w:sz w:val="24"/>
        </w:rPr>
        <w:t>bold italics)</w:t>
      </w:r>
      <w:r>
        <w:rPr>
          <w:sz w:val="24"/>
        </w:rPr>
        <w:t>:</w:t>
      </w:r>
    </w:p>
    <w:p w14:paraId="44FF7320" w14:textId="77777777" w:rsidR="00316EC4" w:rsidRDefault="00316EC4">
      <w:pPr>
        <w:pStyle w:val="BodyText"/>
      </w:pPr>
    </w:p>
    <w:p w14:paraId="16F05D42" w14:textId="77777777" w:rsidR="00316EC4" w:rsidRDefault="00B77547">
      <w:pPr>
        <w:pStyle w:val="ListParagraph"/>
        <w:numPr>
          <w:ilvl w:val="0"/>
          <w:numId w:val="3"/>
        </w:numPr>
        <w:tabs>
          <w:tab w:val="left" w:pos="600"/>
        </w:tabs>
        <w:spacing w:before="1"/>
        <w:ind w:right="449"/>
        <w:rPr>
          <w:sz w:val="24"/>
        </w:rPr>
      </w:pPr>
      <w:r>
        <w:rPr>
          <w:sz w:val="24"/>
        </w:rPr>
        <w:t>The</w:t>
      </w:r>
      <w:r>
        <w:rPr>
          <w:spacing w:val="-2"/>
          <w:sz w:val="24"/>
        </w:rPr>
        <w:t xml:space="preserve"> </w:t>
      </w:r>
      <w:r>
        <w:rPr>
          <w:sz w:val="24"/>
        </w:rPr>
        <w:t>Parties</w:t>
      </w:r>
      <w:r>
        <w:rPr>
          <w:spacing w:val="-3"/>
          <w:sz w:val="24"/>
        </w:rPr>
        <w:t xml:space="preserve"> </w:t>
      </w:r>
      <w:r>
        <w:rPr>
          <w:sz w:val="24"/>
        </w:rPr>
        <w:t>voluntarily</w:t>
      </w:r>
      <w:r>
        <w:rPr>
          <w:spacing w:val="-1"/>
          <w:sz w:val="24"/>
        </w:rPr>
        <w:t xml:space="preserve"> </w:t>
      </w:r>
      <w:r>
        <w:rPr>
          <w:sz w:val="24"/>
        </w:rPr>
        <w:t>enter</w:t>
      </w:r>
      <w:r>
        <w:rPr>
          <w:spacing w:val="-4"/>
          <w:sz w:val="24"/>
        </w:rPr>
        <w:t xml:space="preserve"> </w:t>
      </w:r>
      <w:r>
        <w:rPr>
          <w:sz w:val="24"/>
        </w:rPr>
        <w:t>into</w:t>
      </w:r>
      <w:r>
        <w:rPr>
          <w:spacing w:val="-6"/>
          <w:sz w:val="24"/>
        </w:rPr>
        <w:t xml:space="preserve"> </w:t>
      </w:r>
      <w:r>
        <w:rPr>
          <w:sz w:val="24"/>
        </w:rPr>
        <w:t>this</w:t>
      </w:r>
      <w:r>
        <w:rPr>
          <w:spacing w:val="-3"/>
          <w:sz w:val="24"/>
        </w:rPr>
        <w:t xml:space="preserve"> </w:t>
      </w:r>
      <w:r>
        <w:rPr>
          <w:sz w:val="24"/>
        </w:rPr>
        <w:t>Stipulated</w:t>
      </w:r>
      <w:r>
        <w:rPr>
          <w:spacing w:val="-6"/>
          <w:sz w:val="24"/>
        </w:rPr>
        <w:t xml:space="preserve"> </w:t>
      </w:r>
      <w:r>
        <w:rPr>
          <w:sz w:val="24"/>
        </w:rPr>
        <w:t>Compliance</w:t>
      </w:r>
      <w:r>
        <w:rPr>
          <w:spacing w:val="-2"/>
          <w:sz w:val="24"/>
        </w:rPr>
        <w:t xml:space="preserve"> </w:t>
      </w:r>
      <w:r>
        <w:rPr>
          <w:sz w:val="24"/>
        </w:rPr>
        <w:t>Order to</w:t>
      </w:r>
      <w:r>
        <w:rPr>
          <w:spacing w:val="-6"/>
          <w:sz w:val="24"/>
        </w:rPr>
        <w:t xml:space="preserve"> </w:t>
      </w:r>
      <w:r>
        <w:rPr>
          <w:sz w:val="24"/>
        </w:rPr>
        <w:t>resolve</w:t>
      </w:r>
      <w:r>
        <w:rPr>
          <w:spacing w:val="-2"/>
          <w:sz w:val="24"/>
        </w:rPr>
        <w:t xml:space="preserve"> </w:t>
      </w:r>
      <w:r>
        <w:rPr>
          <w:sz w:val="24"/>
        </w:rPr>
        <w:t>the</w:t>
      </w:r>
      <w:r>
        <w:rPr>
          <w:spacing w:val="-2"/>
          <w:sz w:val="24"/>
        </w:rPr>
        <w:t xml:space="preserve"> </w:t>
      </w:r>
      <w:r>
        <w:rPr>
          <w:sz w:val="24"/>
        </w:rPr>
        <w:t xml:space="preserve">NOV/CO and the additional violations without the necessity of further administrative or judicial </w:t>
      </w:r>
      <w:r>
        <w:rPr>
          <w:spacing w:val="-2"/>
          <w:sz w:val="24"/>
        </w:rPr>
        <w:t>proceedings.</w:t>
      </w:r>
    </w:p>
    <w:p w14:paraId="1E365D28" w14:textId="77777777" w:rsidR="00316EC4" w:rsidRDefault="00B77547">
      <w:pPr>
        <w:pStyle w:val="Heading1"/>
        <w:numPr>
          <w:ilvl w:val="0"/>
          <w:numId w:val="4"/>
        </w:numPr>
        <w:tabs>
          <w:tab w:val="left" w:pos="2999"/>
        </w:tabs>
        <w:spacing w:before="276"/>
        <w:ind w:left="2999" w:hanging="542"/>
        <w:jc w:val="left"/>
        <w:rPr>
          <w:u w:val="none"/>
        </w:rPr>
      </w:pPr>
      <w:r>
        <w:t>STIPULATION</w:t>
      </w:r>
      <w:r>
        <w:rPr>
          <w:spacing w:val="-6"/>
        </w:rPr>
        <w:t xml:space="preserve"> </w:t>
      </w:r>
      <w:r>
        <w:t>AND</w:t>
      </w:r>
      <w:r>
        <w:rPr>
          <w:spacing w:val="-5"/>
        </w:rPr>
        <w:t xml:space="preserve"> </w:t>
      </w:r>
      <w:r>
        <w:t>CONSENT</w:t>
      </w:r>
      <w:r>
        <w:rPr>
          <w:spacing w:val="-6"/>
        </w:rPr>
        <w:t xml:space="preserve"> </w:t>
      </w:r>
      <w:r>
        <w:rPr>
          <w:spacing w:val="-4"/>
        </w:rPr>
        <w:t>ORDER</w:t>
      </w:r>
    </w:p>
    <w:p w14:paraId="26A09981" w14:textId="77777777" w:rsidR="00316EC4" w:rsidRDefault="00B77547">
      <w:pPr>
        <w:pStyle w:val="BodyText"/>
        <w:spacing w:before="276"/>
        <w:ind w:left="239" w:right="392"/>
        <w:jc w:val="both"/>
      </w:pPr>
      <w:r>
        <w:t>Based</w:t>
      </w:r>
      <w:r>
        <w:rPr>
          <w:spacing w:val="-2"/>
        </w:rPr>
        <w:t xml:space="preserve"> </w:t>
      </w:r>
      <w:r>
        <w:t>upon</w:t>
      </w:r>
      <w:r>
        <w:rPr>
          <w:spacing w:val="-2"/>
        </w:rPr>
        <w:t xml:space="preserve"> </w:t>
      </w:r>
      <w:r>
        <w:t>the</w:t>
      </w:r>
      <w:r>
        <w:rPr>
          <w:spacing w:val="-3"/>
        </w:rPr>
        <w:t xml:space="preserve"> </w:t>
      </w:r>
      <w:r>
        <w:t>foregoing</w:t>
      </w:r>
      <w:r>
        <w:rPr>
          <w:spacing w:val="-7"/>
        </w:rPr>
        <w:t xml:space="preserve"> </w:t>
      </w:r>
      <w:r>
        <w:t>Findings</w:t>
      </w:r>
      <w:r>
        <w:rPr>
          <w:spacing w:val="-4"/>
        </w:rPr>
        <w:t xml:space="preserve"> </w:t>
      </w:r>
      <w:r>
        <w:t>of</w:t>
      </w:r>
      <w:r>
        <w:rPr>
          <w:spacing w:val="-5"/>
        </w:rPr>
        <w:t xml:space="preserve"> </w:t>
      </w:r>
      <w:r>
        <w:t>Fact</w:t>
      </w:r>
      <w:r>
        <w:rPr>
          <w:spacing w:val="-2"/>
        </w:rPr>
        <w:t xml:space="preserve"> </w:t>
      </w:r>
      <w:r>
        <w:t>and</w:t>
      </w:r>
      <w:r>
        <w:rPr>
          <w:spacing w:val="-7"/>
        </w:rPr>
        <w:t xml:space="preserve"> </w:t>
      </w:r>
      <w:r>
        <w:t>Conclusions</w:t>
      </w:r>
      <w:r>
        <w:rPr>
          <w:spacing w:val="-4"/>
        </w:rPr>
        <w:t xml:space="preserve"> </w:t>
      </w:r>
      <w:r>
        <w:t>of Law, the</w:t>
      </w:r>
      <w:r>
        <w:rPr>
          <w:spacing w:val="-3"/>
        </w:rPr>
        <w:t xml:space="preserve"> </w:t>
      </w:r>
      <w:r>
        <w:t>Parties</w:t>
      </w:r>
      <w:r>
        <w:rPr>
          <w:spacing w:val="-4"/>
        </w:rPr>
        <w:t xml:space="preserve"> </w:t>
      </w:r>
      <w:r>
        <w:t>have</w:t>
      </w:r>
      <w:r>
        <w:rPr>
          <w:spacing w:val="-3"/>
        </w:rPr>
        <w:t xml:space="preserve"> </w:t>
      </w:r>
      <w:r>
        <w:t>negotiated this</w:t>
      </w:r>
      <w:r>
        <w:rPr>
          <w:spacing w:val="-3"/>
        </w:rPr>
        <w:t xml:space="preserve"> </w:t>
      </w:r>
      <w:r>
        <w:t>Order in</w:t>
      </w:r>
      <w:r>
        <w:rPr>
          <w:spacing w:val="-6"/>
        </w:rPr>
        <w:t xml:space="preserve"> </w:t>
      </w:r>
      <w:r>
        <w:t>good</w:t>
      </w:r>
      <w:r>
        <w:rPr>
          <w:spacing w:val="-6"/>
        </w:rPr>
        <w:t xml:space="preserve"> </w:t>
      </w:r>
      <w:r>
        <w:t>faith</w:t>
      </w:r>
      <w:r>
        <w:rPr>
          <w:spacing w:val="-1"/>
        </w:rPr>
        <w:t xml:space="preserve"> </w:t>
      </w:r>
      <w:r>
        <w:t>and</w:t>
      </w:r>
      <w:r>
        <w:rPr>
          <w:spacing w:val="-6"/>
        </w:rPr>
        <w:t xml:space="preserve"> </w:t>
      </w:r>
      <w:r>
        <w:t>now</w:t>
      </w:r>
      <w:r>
        <w:rPr>
          <w:spacing w:val="-2"/>
        </w:rPr>
        <w:t xml:space="preserve"> </w:t>
      </w:r>
      <w:r>
        <w:t>wish</w:t>
      </w:r>
      <w:r>
        <w:rPr>
          <w:spacing w:val="-1"/>
        </w:rPr>
        <w:t xml:space="preserve"> </w:t>
      </w:r>
      <w:r>
        <w:t>to</w:t>
      </w:r>
      <w:r>
        <w:rPr>
          <w:spacing w:val="-6"/>
        </w:rPr>
        <w:t xml:space="preserve"> </w:t>
      </w:r>
      <w:r>
        <w:t>fully</w:t>
      </w:r>
      <w:r>
        <w:rPr>
          <w:spacing w:val="-6"/>
        </w:rPr>
        <w:t xml:space="preserve"> </w:t>
      </w:r>
      <w:r>
        <w:t>resolve</w:t>
      </w:r>
      <w:r>
        <w:rPr>
          <w:spacing w:val="-2"/>
        </w:rPr>
        <w:t xml:space="preserve"> </w:t>
      </w:r>
      <w:r>
        <w:t>NOV/CO</w:t>
      </w:r>
      <w:r>
        <w:rPr>
          <w:spacing w:val="-2"/>
        </w:rPr>
        <w:t xml:space="preserve"> </w:t>
      </w:r>
      <w:r>
        <w:t>No. M23-07</w:t>
      </w:r>
      <w:r>
        <w:rPr>
          <w:spacing w:val="-1"/>
        </w:rPr>
        <w:t xml:space="preserve"> </w:t>
      </w:r>
      <w:r>
        <w:t>without</w:t>
      </w:r>
      <w:r>
        <w:rPr>
          <w:spacing w:val="-1"/>
        </w:rPr>
        <w:t xml:space="preserve"> </w:t>
      </w:r>
      <w:r>
        <w:t>additional administrative or judicial proceedings.</w:t>
      </w:r>
    </w:p>
    <w:p w14:paraId="7A2DB8C2" w14:textId="77777777" w:rsidR="00316EC4" w:rsidRDefault="00316EC4">
      <w:pPr>
        <w:pStyle w:val="BodyText"/>
      </w:pPr>
    </w:p>
    <w:p w14:paraId="4715F4F2" w14:textId="6550D2C7" w:rsidR="00316EC4" w:rsidRDefault="00B77547">
      <w:pPr>
        <w:pStyle w:val="ListParagraph"/>
        <w:numPr>
          <w:ilvl w:val="0"/>
          <w:numId w:val="2"/>
        </w:numPr>
        <w:tabs>
          <w:tab w:val="left" w:pos="599"/>
        </w:tabs>
        <w:spacing w:line="242" w:lineRule="auto"/>
        <w:ind w:left="599" w:right="948"/>
        <w:rPr>
          <w:sz w:val="24"/>
        </w:rPr>
      </w:pPr>
      <w:r>
        <w:rPr>
          <w:sz w:val="24"/>
        </w:rPr>
        <w:t>In</w:t>
      </w:r>
      <w:r>
        <w:rPr>
          <w:spacing w:val="-2"/>
          <w:sz w:val="24"/>
        </w:rPr>
        <w:t xml:space="preserve"> </w:t>
      </w:r>
      <w:r>
        <w:rPr>
          <w:sz w:val="24"/>
        </w:rPr>
        <w:t>accordance</w:t>
      </w:r>
      <w:r>
        <w:rPr>
          <w:spacing w:val="-3"/>
          <w:sz w:val="24"/>
        </w:rPr>
        <w:t xml:space="preserve"> </w:t>
      </w:r>
      <w:r>
        <w:rPr>
          <w:sz w:val="24"/>
        </w:rPr>
        <w:t>with</w:t>
      </w:r>
      <w:r>
        <w:rPr>
          <w:spacing w:val="-2"/>
          <w:sz w:val="24"/>
        </w:rPr>
        <w:t xml:space="preserve"> </w:t>
      </w:r>
      <w:r>
        <w:rPr>
          <w:sz w:val="24"/>
        </w:rPr>
        <w:t>Utah</w:t>
      </w:r>
      <w:r>
        <w:rPr>
          <w:spacing w:val="-7"/>
          <w:sz w:val="24"/>
        </w:rPr>
        <w:t xml:space="preserve"> </w:t>
      </w:r>
      <w:r>
        <w:rPr>
          <w:sz w:val="24"/>
        </w:rPr>
        <w:t>Admin.</w:t>
      </w:r>
      <w:r>
        <w:rPr>
          <w:spacing w:val="-4"/>
          <w:sz w:val="24"/>
        </w:rPr>
        <w:t xml:space="preserve"> </w:t>
      </w:r>
      <w:r>
        <w:rPr>
          <w:sz w:val="24"/>
        </w:rPr>
        <w:t>Code</w:t>
      </w:r>
      <w:r>
        <w:rPr>
          <w:spacing w:val="-3"/>
          <w:sz w:val="24"/>
        </w:rPr>
        <w:t xml:space="preserve"> </w:t>
      </w:r>
      <w:r>
        <w:rPr>
          <w:sz w:val="24"/>
        </w:rPr>
        <w:t>R317-1-8. Penalty</w:t>
      </w:r>
      <w:r>
        <w:rPr>
          <w:spacing w:val="-2"/>
          <w:sz w:val="24"/>
        </w:rPr>
        <w:t xml:space="preserve"> </w:t>
      </w:r>
      <w:r>
        <w:rPr>
          <w:sz w:val="24"/>
        </w:rPr>
        <w:t>Criteria</w:t>
      </w:r>
      <w:r>
        <w:rPr>
          <w:spacing w:val="-8"/>
          <w:sz w:val="24"/>
        </w:rPr>
        <w:t xml:space="preserve"> </w:t>
      </w:r>
      <w:r>
        <w:rPr>
          <w:sz w:val="24"/>
        </w:rPr>
        <w:t>for</w:t>
      </w:r>
      <w:r>
        <w:rPr>
          <w:spacing w:val="-5"/>
          <w:sz w:val="24"/>
        </w:rPr>
        <w:t xml:space="preserve"> </w:t>
      </w:r>
      <w:r>
        <w:rPr>
          <w:sz w:val="24"/>
        </w:rPr>
        <w:t>Civil</w:t>
      </w:r>
      <w:r>
        <w:rPr>
          <w:spacing w:val="-2"/>
          <w:sz w:val="24"/>
        </w:rPr>
        <w:t xml:space="preserve"> </w:t>
      </w:r>
      <w:r>
        <w:rPr>
          <w:sz w:val="24"/>
        </w:rPr>
        <w:t>Settlement Negotiations, Payson City shall pay a penalty of $</w:t>
      </w:r>
      <w:r w:rsidR="00D2215C">
        <w:rPr>
          <w:sz w:val="24"/>
        </w:rPr>
        <w:t>24</w:t>
      </w:r>
      <w:r w:rsidR="00951F68">
        <w:rPr>
          <w:sz w:val="24"/>
        </w:rPr>
        <w:t>,357.00</w:t>
      </w:r>
      <w:r>
        <w:rPr>
          <w:sz w:val="24"/>
        </w:rPr>
        <w:t>.</w:t>
      </w:r>
    </w:p>
    <w:p w14:paraId="6DC3A8C4" w14:textId="77777777" w:rsidR="00316EC4" w:rsidRDefault="00316EC4">
      <w:pPr>
        <w:pStyle w:val="BodyText"/>
      </w:pPr>
    </w:p>
    <w:p w14:paraId="062E580D" w14:textId="68B30245" w:rsidR="00316EC4" w:rsidRDefault="00B77547">
      <w:pPr>
        <w:pStyle w:val="ListParagraph"/>
        <w:numPr>
          <w:ilvl w:val="0"/>
          <w:numId w:val="2"/>
        </w:numPr>
        <w:tabs>
          <w:tab w:val="left" w:pos="600"/>
        </w:tabs>
        <w:spacing w:before="1" w:line="242" w:lineRule="auto"/>
        <w:ind w:right="587"/>
        <w:rPr>
          <w:sz w:val="24"/>
        </w:rPr>
      </w:pPr>
      <w:r>
        <w:rPr>
          <w:sz w:val="24"/>
        </w:rPr>
        <w:t>Payment in</w:t>
      </w:r>
      <w:r>
        <w:rPr>
          <w:spacing w:val="-1"/>
          <w:sz w:val="24"/>
        </w:rPr>
        <w:t xml:space="preserve"> </w:t>
      </w:r>
      <w:r>
        <w:rPr>
          <w:sz w:val="24"/>
        </w:rPr>
        <w:t>the</w:t>
      </w:r>
      <w:r>
        <w:rPr>
          <w:spacing w:val="-7"/>
          <w:sz w:val="24"/>
        </w:rPr>
        <w:t xml:space="preserve"> </w:t>
      </w:r>
      <w:r>
        <w:rPr>
          <w:sz w:val="24"/>
        </w:rPr>
        <w:t>amount</w:t>
      </w:r>
      <w:r>
        <w:rPr>
          <w:spacing w:val="-1"/>
          <w:sz w:val="24"/>
        </w:rPr>
        <w:t xml:space="preserve"> </w:t>
      </w:r>
      <w:r>
        <w:rPr>
          <w:sz w:val="24"/>
        </w:rPr>
        <w:t xml:space="preserve">of </w:t>
      </w:r>
      <w:r>
        <w:rPr>
          <w:b/>
          <w:sz w:val="24"/>
        </w:rPr>
        <w:t>$</w:t>
      </w:r>
      <w:r w:rsidR="00D2215C">
        <w:rPr>
          <w:b/>
          <w:sz w:val="24"/>
        </w:rPr>
        <w:t>24</w:t>
      </w:r>
      <w:r w:rsidR="00951F68">
        <w:rPr>
          <w:b/>
          <w:sz w:val="24"/>
        </w:rPr>
        <w:t>,357.00</w:t>
      </w:r>
      <w:r>
        <w:rPr>
          <w:b/>
          <w:spacing w:val="-6"/>
          <w:sz w:val="24"/>
        </w:rPr>
        <w:t xml:space="preserve"> </w:t>
      </w:r>
      <w:r>
        <w:rPr>
          <w:sz w:val="24"/>
        </w:rPr>
        <w:t>is</w:t>
      </w:r>
      <w:r>
        <w:rPr>
          <w:spacing w:val="-3"/>
          <w:sz w:val="24"/>
        </w:rPr>
        <w:t xml:space="preserve"> </w:t>
      </w:r>
      <w:r>
        <w:rPr>
          <w:sz w:val="24"/>
        </w:rPr>
        <w:t>to</w:t>
      </w:r>
      <w:r>
        <w:rPr>
          <w:spacing w:val="-1"/>
          <w:sz w:val="24"/>
        </w:rPr>
        <w:t xml:space="preserve"> </w:t>
      </w:r>
      <w:r>
        <w:rPr>
          <w:sz w:val="24"/>
        </w:rPr>
        <w:t>be</w:t>
      </w:r>
      <w:r>
        <w:rPr>
          <w:spacing w:val="-7"/>
          <w:sz w:val="24"/>
        </w:rPr>
        <w:t xml:space="preserve"> </w:t>
      </w:r>
      <w:r>
        <w:rPr>
          <w:sz w:val="24"/>
        </w:rPr>
        <w:t>made</w:t>
      </w:r>
      <w:r>
        <w:rPr>
          <w:spacing w:val="-2"/>
          <w:sz w:val="24"/>
        </w:rPr>
        <w:t xml:space="preserve"> </w:t>
      </w:r>
      <w:r>
        <w:rPr>
          <w:sz w:val="24"/>
        </w:rPr>
        <w:t>within</w:t>
      </w:r>
      <w:r>
        <w:rPr>
          <w:spacing w:val="-1"/>
          <w:sz w:val="24"/>
        </w:rPr>
        <w:t xml:space="preserve"> </w:t>
      </w:r>
      <w:r>
        <w:rPr>
          <w:sz w:val="24"/>
        </w:rPr>
        <w:t>thirty</w:t>
      </w:r>
      <w:r>
        <w:rPr>
          <w:spacing w:val="-6"/>
          <w:sz w:val="24"/>
        </w:rPr>
        <w:t xml:space="preserve"> </w:t>
      </w:r>
      <w:r>
        <w:rPr>
          <w:sz w:val="24"/>
        </w:rPr>
        <w:t>(30) calendar</w:t>
      </w:r>
      <w:r>
        <w:rPr>
          <w:spacing w:val="-4"/>
          <w:sz w:val="24"/>
        </w:rPr>
        <w:t xml:space="preserve"> </w:t>
      </w:r>
      <w:r>
        <w:rPr>
          <w:sz w:val="24"/>
        </w:rPr>
        <w:t>days</w:t>
      </w:r>
      <w:r>
        <w:rPr>
          <w:spacing w:val="-3"/>
          <w:sz w:val="24"/>
        </w:rPr>
        <w:t xml:space="preserve"> </w:t>
      </w:r>
      <w:r>
        <w:rPr>
          <w:sz w:val="24"/>
        </w:rPr>
        <w:t>of</w:t>
      </w:r>
      <w:r>
        <w:rPr>
          <w:spacing w:val="-4"/>
          <w:sz w:val="24"/>
        </w:rPr>
        <w:t xml:space="preserve"> </w:t>
      </w:r>
      <w:r>
        <w:rPr>
          <w:sz w:val="24"/>
        </w:rPr>
        <w:t>the Effective Date of this Order, using one of the following options:</w:t>
      </w:r>
    </w:p>
    <w:p w14:paraId="3AF48D1E" w14:textId="77777777" w:rsidR="00316EC4" w:rsidRDefault="00B77547">
      <w:pPr>
        <w:pStyle w:val="ListParagraph"/>
        <w:numPr>
          <w:ilvl w:val="1"/>
          <w:numId w:val="2"/>
        </w:numPr>
        <w:tabs>
          <w:tab w:val="left" w:pos="1319"/>
        </w:tabs>
        <w:spacing w:before="273"/>
        <w:ind w:left="1319" w:hanging="359"/>
        <w:rPr>
          <w:sz w:val="24"/>
        </w:rPr>
      </w:pPr>
      <w:r>
        <w:rPr>
          <w:sz w:val="24"/>
        </w:rPr>
        <w:t>CHECK</w:t>
      </w:r>
      <w:r>
        <w:rPr>
          <w:spacing w:val="-1"/>
          <w:sz w:val="24"/>
        </w:rPr>
        <w:t xml:space="preserve"> </w:t>
      </w:r>
      <w:r>
        <w:rPr>
          <w:sz w:val="24"/>
        </w:rPr>
        <w:t>– Payable to</w:t>
      </w:r>
      <w:r>
        <w:rPr>
          <w:spacing w:val="-5"/>
          <w:sz w:val="24"/>
        </w:rPr>
        <w:t xml:space="preserve"> </w:t>
      </w:r>
      <w:r>
        <w:rPr>
          <w:sz w:val="24"/>
        </w:rPr>
        <w:t>the Division.</w:t>
      </w:r>
      <w:r>
        <w:rPr>
          <w:spacing w:val="-2"/>
          <w:sz w:val="24"/>
        </w:rPr>
        <w:t xml:space="preserve"> </w:t>
      </w:r>
      <w:r>
        <w:rPr>
          <w:sz w:val="24"/>
        </w:rPr>
        <w:t>The payment</w:t>
      </w:r>
      <w:r>
        <w:rPr>
          <w:spacing w:val="-4"/>
          <w:sz w:val="24"/>
        </w:rPr>
        <w:t xml:space="preserve"> </w:t>
      </w:r>
      <w:r>
        <w:rPr>
          <w:sz w:val="24"/>
        </w:rPr>
        <w:t>shall</w:t>
      </w:r>
      <w:r>
        <w:rPr>
          <w:spacing w:val="1"/>
          <w:sz w:val="24"/>
        </w:rPr>
        <w:t xml:space="preserve"> </w:t>
      </w:r>
      <w:r>
        <w:rPr>
          <w:sz w:val="24"/>
        </w:rPr>
        <w:t>be</w:t>
      </w:r>
      <w:r>
        <w:rPr>
          <w:spacing w:val="-1"/>
          <w:sz w:val="24"/>
        </w:rPr>
        <w:t xml:space="preserve"> </w:t>
      </w:r>
      <w:r>
        <w:rPr>
          <w:sz w:val="24"/>
        </w:rPr>
        <w:t>sent</w:t>
      </w:r>
      <w:r>
        <w:rPr>
          <w:spacing w:val="1"/>
          <w:sz w:val="24"/>
        </w:rPr>
        <w:t xml:space="preserve"> </w:t>
      </w:r>
      <w:r>
        <w:rPr>
          <w:spacing w:val="-5"/>
          <w:sz w:val="24"/>
        </w:rPr>
        <w:t>to:</w:t>
      </w:r>
    </w:p>
    <w:p w14:paraId="52D679AF" w14:textId="77777777" w:rsidR="00316EC4" w:rsidRDefault="00B77547">
      <w:pPr>
        <w:pStyle w:val="BodyText"/>
        <w:spacing w:before="276" w:line="275" w:lineRule="exact"/>
        <w:ind w:left="3662"/>
      </w:pPr>
      <w:r>
        <w:t>Division</w:t>
      </w:r>
      <w:r>
        <w:rPr>
          <w:spacing w:val="-1"/>
        </w:rPr>
        <w:t xml:space="preserve"> </w:t>
      </w:r>
      <w:r>
        <w:t>of</w:t>
      </w:r>
      <w:r>
        <w:rPr>
          <w:spacing w:val="2"/>
        </w:rPr>
        <w:t xml:space="preserve"> </w:t>
      </w:r>
      <w:r>
        <w:t>Water</w:t>
      </w:r>
      <w:r>
        <w:rPr>
          <w:spacing w:val="-3"/>
        </w:rPr>
        <w:t xml:space="preserve"> </w:t>
      </w:r>
      <w:r>
        <w:rPr>
          <w:spacing w:val="-2"/>
        </w:rPr>
        <w:t>Quality</w:t>
      </w:r>
    </w:p>
    <w:p w14:paraId="09071AD9" w14:textId="77777777" w:rsidR="00316EC4" w:rsidRDefault="00B77547">
      <w:pPr>
        <w:pStyle w:val="BodyText"/>
        <w:spacing w:line="275" w:lineRule="exact"/>
        <w:ind w:left="4084"/>
      </w:pPr>
      <w:r>
        <w:t>P.O.</w:t>
      </w:r>
      <w:r>
        <w:rPr>
          <w:spacing w:val="-1"/>
        </w:rPr>
        <w:t xml:space="preserve"> </w:t>
      </w:r>
      <w:r>
        <w:t>Box</w:t>
      </w:r>
      <w:r>
        <w:rPr>
          <w:spacing w:val="2"/>
        </w:rPr>
        <w:t xml:space="preserve"> </w:t>
      </w:r>
      <w:r>
        <w:rPr>
          <w:spacing w:val="-2"/>
        </w:rPr>
        <w:t>144870</w:t>
      </w:r>
    </w:p>
    <w:p w14:paraId="709DBC5D" w14:textId="77777777" w:rsidR="00316EC4" w:rsidRDefault="00B77547">
      <w:pPr>
        <w:pStyle w:val="BodyText"/>
        <w:spacing w:before="2"/>
        <w:ind w:left="3321"/>
      </w:pPr>
      <w:r>
        <w:t>Salt</w:t>
      </w:r>
      <w:r>
        <w:rPr>
          <w:spacing w:val="-2"/>
        </w:rPr>
        <w:t xml:space="preserve"> </w:t>
      </w:r>
      <w:r>
        <w:t>Lake</w:t>
      </w:r>
      <w:r>
        <w:rPr>
          <w:spacing w:val="-2"/>
        </w:rPr>
        <w:t xml:space="preserve"> </w:t>
      </w:r>
      <w:r>
        <w:t>City,</w:t>
      </w:r>
      <w:r>
        <w:rPr>
          <w:spacing w:val="1"/>
        </w:rPr>
        <w:t xml:space="preserve"> </w:t>
      </w:r>
      <w:r>
        <w:t>Utah</w:t>
      </w:r>
      <w:r>
        <w:rPr>
          <w:spacing w:val="-6"/>
        </w:rPr>
        <w:t xml:space="preserve"> </w:t>
      </w:r>
      <w:r>
        <w:t>84114-</w:t>
      </w:r>
      <w:r>
        <w:rPr>
          <w:spacing w:val="-4"/>
        </w:rPr>
        <w:t>4870</w:t>
      </w:r>
    </w:p>
    <w:p w14:paraId="6E502B33" w14:textId="77777777" w:rsidR="00316EC4" w:rsidRDefault="00316EC4">
      <w:pPr>
        <w:pStyle w:val="BodyText"/>
        <w:spacing w:before="2"/>
      </w:pPr>
    </w:p>
    <w:p w14:paraId="149647A1" w14:textId="77777777" w:rsidR="00316EC4" w:rsidRDefault="00B77547">
      <w:pPr>
        <w:pStyle w:val="ListParagraph"/>
        <w:numPr>
          <w:ilvl w:val="1"/>
          <w:numId w:val="2"/>
        </w:numPr>
        <w:tabs>
          <w:tab w:val="left" w:pos="1320"/>
        </w:tabs>
        <w:spacing w:line="237" w:lineRule="auto"/>
        <w:ind w:right="362"/>
        <w:rPr>
          <w:sz w:val="24"/>
        </w:rPr>
      </w:pPr>
      <w:r>
        <w:rPr>
          <w:sz w:val="24"/>
        </w:rPr>
        <w:t>OTHER</w:t>
      </w:r>
      <w:r>
        <w:rPr>
          <w:spacing w:val="-5"/>
          <w:sz w:val="24"/>
        </w:rPr>
        <w:t xml:space="preserve"> </w:t>
      </w:r>
      <w:r>
        <w:rPr>
          <w:sz w:val="24"/>
        </w:rPr>
        <w:t>–</w:t>
      </w:r>
      <w:r>
        <w:rPr>
          <w:spacing w:val="-8"/>
          <w:sz w:val="24"/>
        </w:rPr>
        <w:t xml:space="preserve"> </w:t>
      </w:r>
      <w:r>
        <w:rPr>
          <w:sz w:val="24"/>
        </w:rPr>
        <w:t>For</w:t>
      </w:r>
      <w:r>
        <w:rPr>
          <w:spacing w:val="-1"/>
          <w:sz w:val="24"/>
        </w:rPr>
        <w:t xml:space="preserve"> </w:t>
      </w:r>
      <w:r>
        <w:rPr>
          <w:sz w:val="24"/>
        </w:rPr>
        <w:t>other</w:t>
      </w:r>
      <w:r>
        <w:rPr>
          <w:spacing w:val="-1"/>
          <w:sz w:val="24"/>
        </w:rPr>
        <w:t xml:space="preserve"> </w:t>
      </w:r>
      <w:r>
        <w:rPr>
          <w:sz w:val="24"/>
        </w:rPr>
        <w:t>available</w:t>
      </w:r>
      <w:r>
        <w:rPr>
          <w:spacing w:val="-4"/>
          <w:sz w:val="24"/>
        </w:rPr>
        <w:t xml:space="preserve"> </w:t>
      </w:r>
      <w:r>
        <w:rPr>
          <w:sz w:val="24"/>
        </w:rPr>
        <w:t>payment</w:t>
      </w:r>
      <w:r>
        <w:rPr>
          <w:spacing w:val="-7"/>
          <w:sz w:val="24"/>
        </w:rPr>
        <w:t xml:space="preserve"> </w:t>
      </w:r>
      <w:r>
        <w:rPr>
          <w:sz w:val="24"/>
        </w:rPr>
        <w:t>options,</w:t>
      </w:r>
      <w:r>
        <w:rPr>
          <w:spacing w:val="-1"/>
          <w:sz w:val="24"/>
        </w:rPr>
        <w:t xml:space="preserve"> </w:t>
      </w:r>
      <w:r>
        <w:rPr>
          <w:sz w:val="24"/>
        </w:rPr>
        <w:t>please</w:t>
      </w:r>
      <w:r>
        <w:rPr>
          <w:spacing w:val="-4"/>
          <w:sz w:val="24"/>
        </w:rPr>
        <w:t xml:space="preserve"> </w:t>
      </w:r>
      <w:r>
        <w:rPr>
          <w:sz w:val="24"/>
        </w:rPr>
        <w:t>contact</w:t>
      </w:r>
      <w:r>
        <w:rPr>
          <w:spacing w:val="-3"/>
          <w:sz w:val="24"/>
        </w:rPr>
        <w:t xml:space="preserve"> </w:t>
      </w:r>
      <w:r>
        <w:rPr>
          <w:sz w:val="24"/>
        </w:rPr>
        <w:t>the</w:t>
      </w:r>
      <w:r>
        <w:rPr>
          <w:spacing w:val="-4"/>
          <w:sz w:val="24"/>
        </w:rPr>
        <w:t xml:space="preserve"> </w:t>
      </w:r>
      <w:r>
        <w:rPr>
          <w:sz w:val="24"/>
        </w:rPr>
        <w:t>Division’s</w:t>
      </w:r>
      <w:r>
        <w:rPr>
          <w:spacing w:val="-5"/>
          <w:sz w:val="24"/>
        </w:rPr>
        <w:t xml:space="preserve"> </w:t>
      </w:r>
      <w:r>
        <w:rPr>
          <w:sz w:val="24"/>
        </w:rPr>
        <w:t xml:space="preserve">finance staff at </w:t>
      </w:r>
      <w:hyperlink r:id="rId8">
        <w:r>
          <w:rPr>
            <w:sz w:val="24"/>
          </w:rPr>
          <w:t>eqwqfinance@utah.gov</w:t>
        </w:r>
      </w:hyperlink>
      <w:r>
        <w:rPr>
          <w:sz w:val="24"/>
        </w:rPr>
        <w:t>.</w:t>
      </w:r>
    </w:p>
    <w:p w14:paraId="6446A7F4" w14:textId="77777777" w:rsidR="00316EC4" w:rsidRDefault="00316EC4">
      <w:pPr>
        <w:pStyle w:val="BodyText"/>
      </w:pPr>
    </w:p>
    <w:p w14:paraId="1889F0E3" w14:textId="039D1ACD" w:rsidR="00D2215C" w:rsidRPr="00EF3FC4" w:rsidRDefault="00D2215C" w:rsidP="00D2215C">
      <w:pPr>
        <w:pStyle w:val="LVL1"/>
        <w:numPr>
          <w:ilvl w:val="0"/>
          <w:numId w:val="2"/>
        </w:numPr>
        <w:spacing w:before="0" w:after="0"/>
        <w:rPr>
          <w:szCs w:val="24"/>
        </w:rPr>
      </w:pPr>
      <w:r w:rsidRPr="00EF3FC4">
        <w:rPr>
          <w:iCs/>
          <w:szCs w:val="24"/>
        </w:rPr>
        <w:t>I</w:t>
      </w:r>
      <w:r w:rsidRPr="00EF3FC4">
        <w:rPr>
          <w:szCs w:val="24"/>
        </w:rPr>
        <w:t xml:space="preserve">f, for any reason, </w:t>
      </w:r>
      <w:r>
        <w:rPr>
          <w:szCs w:val="24"/>
        </w:rPr>
        <w:t>Payson</w:t>
      </w:r>
      <w:r w:rsidRPr="00EF3FC4">
        <w:rPr>
          <w:szCs w:val="24"/>
        </w:rPr>
        <w:t xml:space="preserve"> fails to pay the penalty within thirty (30) calendar days and thereby defaults, then the Director reserves the right to rescind this Order and seek the full penalty amount of $10,000 per violation per day, in accordance with Utah Code § 19-5-115. </w:t>
      </w:r>
    </w:p>
    <w:p w14:paraId="7EEB04B6" w14:textId="77777777" w:rsidR="00D2215C" w:rsidRPr="00EF3FC4" w:rsidRDefault="00D2215C" w:rsidP="00D2215C">
      <w:pPr>
        <w:pStyle w:val="LVL1"/>
        <w:numPr>
          <w:ilvl w:val="0"/>
          <w:numId w:val="0"/>
        </w:numPr>
        <w:spacing w:before="0" w:after="0"/>
        <w:ind w:left="1440"/>
        <w:rPr>
          <w:szCs w:val="24"/>
        </w:rPr>
      </w:pPr>
    </w:p>
    <w:p w14:paraId="1920A890" w14:textId="441B5EB7" w:rsidR="00D2215C" w:rsidRPr="00EF3FC4" w:rsidRDefault="00D2215C" w:rsidP="00D2215C">
      <w:pPr>
        <w:pStyle w:val="LVL1"/>
        <w:numPr>
          <w:ilvl w:val="1"/>
          <w:numId w:val="2"/>
        </w:numPr>
        <w:spacing w:before="0" w:after="0"/>
        <w:rPr>
          <w:szCs w:val="24"/>
        </w:rPr>
      </w:pPr>
      <w:r w:rsidRPr="00EF3FC4">
        <w:rPr>
          <w:szCs w:val="24"/>
        </w:rPr>
        <w:t xml:space="preserve">Prior to rescinding this Order, the Director shall provide written notice to </w:t>
      </w:r>
      <w:r>
        <w:rPr>
          <w:iCs/>
          <w:szCs w:val="24"/>
        </w:rPr>
        <w:t>Payson</w:t>
      </w:r>
      <w:r w:rsidRPr="00EF3FC4">
        <w:rPr>
          <w:szCs w:val="24"/>
        </w:rPr>
        <w:t xml:space="preserve"> of its default and will provide fourteen (14) calendar days to cure the default by remitting payment. If payment is not received within the fourteen (14) calendar day cure period, the Director is authorized, without providing further written notice to </w:t>
      </w:r>
      <w:r>
        <w:rPr>
          <w:iCs/>
          <w:szCs w:val="24"/>
        </w:rPr>
        <w:t>Payson</w:t>
      </w:r>
      <w:r w:rsidRPr="00EF3FC4">
        <w:rPr>
          <w:szCs w:val="24"/>
        </w:rPr>
        <w:t xml:space="preserve">, to begin a civil action for all appropriate relief provided under the Act, including seeking the full penalty amount authorized under the Act. </w:t>
      </w:r>
    </w:p>
    <w:p w14:paraId="2A5DEE53" w14:textId="77777777" w:rsidR="00D2215C" w:rsidRDefault="00D2215C" w:rsidP="00841EE9">
      <w:pPr>
        <w:pStyle w:val="ListParagraph"/>
        <w:tabs>
          <w:tab w:val="left" w:pos="600"/>
        </w:tabs>
        <w:spacing w:before="1"/>
        <w:ind w:right="269" w:firstLine="0"/>
        <w:rPr>
          <w:sz w:val="24"/>
        </w:rPr>
      </w:pPr>
    </w:p>
    <w:p w14:paraId="73EE50E6" w14:textId="77777777" w:rsidR="00316EC4" w:rsidRDefault="00B77547">
      <w:pPr>
        <w:pStyle w:val="Heading1"/>
        <w:numPr>
          <w:ilvl w:val="0"/>
          <w:numId w:val="4"/>
        </w:numPr>
        <w:tabs>
          <w:tab w:val="left" w:pos="3820"/>
        </w:tabs>
        <w:spacing w:before="1"/>
        <w:ind w:left="3820" w:hanging="542"/>
        <w:jc w:val="left"/>
        <w:rPr>
          <w:u w:val="none"/>
        </w:rPr>
      </w:pPr>
      <w:r>
        <w:t>GENERAL</w:t>
      </w:r>
      <w:r>
        <w:rPr>
          <w:spacing w:val="-7"/>
        </w:rPr>
        <w:t xml:space="preserve"> </w:t>
      </w:r>
      <w:r>
        <w:rPr>
          <w:spacing w:val="-2"/>
        </w:rPr>
        <w:t>PROVISIONS</w:t>
      </w:r>
    </w:p>
    <w:p w14:paraId="18A27F71" w14:textId="77777777" w:rsidR="00316EC4" w:rsidRDefault="00B77547">
      <w:pPr>
        <w:pStyle w:val="ListParagraph"/>
        <w:numPr>
          <w:ilvl w:val="0"/>
          <w:numId w:val="1"/>
        </w:numPr>
        <w:tabs>
          <w:tab w:val="left" w:pos="600"/>
        </w:tabs>
        <w:spacing w:before="276"/>
        <w:ind w:right="612"/>
        <w:rPr>
          <w:sz w:val="24"/>
        </w:rPr>
      </w:pPr>
      <w:r>
        <w:rPr>
          <w:sz w:val="24"/>
        </w:rPr>
        <w:t>The</w:t>
      </w:r>
      <w:r>
        <w:rPr>
          <w:spacing w:val="-2"/>
          <w:sz w:val="24"/>
        </w:rPr>
        <w:t xml:space="preserve"> </w:t>
      </w:r>
      <w:r>
        <w:rPr>
          <w:sz w:val="24"/>
        </w:rPr>
        <w:t>Parties</w:t>
      </w:r>
      <w:r>
        <w:rPr>
          <w:spacing w:val="-8"/>
          <w:sz w:val="24"/>
        </w:rPr>
        <w:t xml:space="preserve"> </w:t>
      </w:r>
      <w:r>
        <w:rPr>
          <w:sz w:val="24"/>
        </w:rPr>
        <w:t>recognize</w:t>
      </w:r>
      <w:r>
        <w:rPr>
          <w:spacing w:val="-2"/>
          <w:sz w:val="24"/>
        </w:rPr>
        <w:t xml:space="preserve"> </w:t>
      </w:r>
      <w:r>
        <w:rPr>
          <w:sz w:val="24"/>
        </w:rPr>
        <w:t>that</w:t>
      </w:r>
      <w:r>
        <w:rPr>
          <w:spacing w:val="-1"/>
          <w:sz w:val="24"/>
        </w:rPr>
        <w:t xml:space="preserve"> </w:t>
      </w:r>
      <w:r>
        <w:rPr>
          <w:sz w:val="24"/>
        </w:rPr>
        <w:t>this</w:t>
      </w:r>
      <w:r>
        <w:rPr>
          <w:spacing w:val="-3"/>
          <w:sz w:val="24"/>
        </w:rPr>
        <w:t xml:space="preserve"> </w:t>
      </w:r>
      <w:r>
        <w:rPr>
          <w:sz w:val="24"/>
        </w:rPr>
        <w:t>Order has</w:t>
      </w:r>
      <w:r>
        <w:rPr>
          <w:spacing w:val="-3"/>
          <w:sz w:val="24"/>
        </w:rPr>
        <w:t xml:space="preserve"> </w:t>
      </w:r>
      <w:r>
        <w:rPr>
          <w:sz w:val="24"/>
        </w:rPr>
        <w:t>been</w:t>
      </w:r>
      <w:r>
        <w:rPr>
          <w:spacing w:val="-1"/>
          <w:sz w:val="24"/>
        </w:rPr>
        <w:t xml:space="preserve"> </w:t>
      </w:r>
      <w:r>
        <w:rPr>
          <w:sz w:val="24"/>
        </w:rPr>
        <w:t>negotiated</w:t>
      </w:r>
      <w:r>
        <w:rPr>
          <w:spacing w:val="-1"/>
          <w:sz w:val="24"/>
        </w:rPr>
        <w:t xml:space="preserve"> </w:t>
      </w:r>
      <w:r>
        <w:rPr>
          <w:sz w:val="24"/>
        </w:rPr>
        <w:t>in</w:t>
      </w:r>
      <w:r>
        <w:rPr>
          <w:spacing w:val="-1"/>
          <w:sz w:val="24"/>
        </w:rPr>
        <w:t xml:space="preserve"> </w:t>
      </w:r>
      <w:r>
        <w:rPr>
          <w:sz w:val="24"/>
        </w:rPr>
        <w:t>good</w:t>
      </w:r>
      <w:r>
        <w:rPr>
          <w:spacing w:val="-6"/>
          <w:sz w:val="24"/>
        </w:rPr>
        <w:t xml:space="preserve"> </w:t>
      </w:r>
      <w:r>
        <w:rPr>
          <w:sz w:val="24"/>
        </w:rPr>
        <w:t>faith</w:t>
      </w:r>
      <w:r>
        <w:rPr>
          <w:spacing w:val="-1"/>
          <w:sz w:val="24"/>
        </w:rPr>
        <w:t xml:space="preserve"> </w:t>
      </w:r>
      <w:r>
        <w:rPr>
          <w:sz w:val="24"/>
        </w:rPr>
        <w:t>and</w:t>
      </w:r>
      <w:r>
        <w:rPr>
          <w:spacing w:val="-6"/>
          <w:sz w:val="24"/>
        </w:rPr>
        <w:t xml:space="preserve"> </w:t>
      </w:r>
      <w:r>
        <w:rPr>
          <w:sz w:val="24"/>
        </w:rPr>
        <w:t>nothing</w:t>
      </w:r>
      <w:r>
        <w:rPr>
          <w:spacing w:val="-6"/>
          <w:sz w:val="24"/>
        </w:rPr>
        <w:t xml:space="preserve"> </w:t>
      </w:r>
      <w:r>
        <w:rPr>
          <w:sz w:val="24"/>
        </w:rPr>
        <w:t xml:space="preserve">herein constitutes an admission by any Party. Payson does not admit </w:t>
      </w:r>
      <w:proofErr w:type="gramStart"/>
      <w:r>
        <w:rPr>
          <w:sz w:val="24"/>
        </w:rPr>
        <w:t>to, and</w:t>
      </w:r>
      <w:proofErr w:type="gramEnd"/>
      <w:r>
        <w:rPr>
          <w:sz w:val="24"/>
        </w:rPr>
        <w:t xml:space="preserve"> retains the right to controvert</w:t>
      </w:r>
      <w:r>
        <w:rPr>
          <w:spacing w:val="-1"/>
          <w:sz w:val="24"/>
        </w:rPr>
        <w:t xml:space="preserve"> </w:t>
      </w:r>
      <w:r>
        <w:rPr>
          <w:sz w:val="24"/>
        </w:rPr>
        <w:t>in</w:t>
      </w:r>
      <w:r>
        <w:rPr>
          <w:spacing w:val="-6"/>
          <w:sz w:val="24"/>
        </w:rPr>
        <w:t xml:space="preserve"> </w:t>
      </w:r>
      <w:r>
        <w:rPr>
          <w:sz w:val="24"/>
        </w:rPr>
        <w:t>any</w:t>
      </w:r>
      <w:r>
        <w:rPr>
          <w:spacing w:val="-1"/>
          <w:sz w:val="24"/>
        </w:rPr>
        <w:t xml:space="preserve"> </w:t>
      </w:r>
      <w:r>
        <w:rPr>
          <w:sz w:val="24"/>
        </w:rPr>
        <w:t>subsequent</w:t>
      </w:r>
      <w:r>
        <w:rPr>
          <w:spacing w:val="-1"/>
          <w:sz w:val="24"/>
        </w:rPr>
        <w:t xml:space="preserve"> </w:t>
      </w:r>
      <w:r>
        <w:rPr>
          <w:sz w:val="24"/>
        </w:rPr>
        <w:t>proceedings</w:t>
      </w:r>
      <w:r>
        <w:rPr>
          <w:spacing w:val="-3"/>
          <w:sz w:val="24"/>
        </w:rPr>
        <w:t xml:space="preserve"> </w:t>
      </w:r>
      <w:r>
        <w:rPr>
          <w:sz w:val="24"/>
        </w:rPr>
        <w:t>other than</w:t>
      </w:r>
      <w:r>
        <w:rPr>
          <w:spacing w:val="-1"/>
          <w:sz w:val="24"/>
        </w:rPr>
        <w:t xml:space="preserve"> </w:t>
      </w:r>
      <w:r>
        <w:rPr>
          <w:sz w:val="24"/>
        </w:rPr>
        <w:t>proceedings</w:t>
      </w:r>
      <w:r>
        <w:rPr>
          <w:spacing w:val="-3"/>
          <w:sz w:val="24"/>
        </w:rPr>
        <w:t xml:space="preserve"> </w:t>
      </w:r>
      <w:r>
        <w:rPr>
          <w:sz w:val="24"/>
        </w:rPr>
        <w:t>to</w:t>
      </w:r>
      <w:r>
        <w:rPr>
          <w:spacing w:val="-1"/>
          <w:sz w:val="24"/>
        </w:rPr>
        <w:t xml:space="preserve"> </w:t>
      </w:r>
      <w:r>
        <w:rPr>
          <w:sz w:val="24"/>
        </w:rPr>
        <w:t>implement</w:t>
      </w:r>
      <w:r>
        <w:rPr>
          <w:spacing w:val="-5"/>
          <w:sz w:val="24"/>
        </w:rPr>
        <w:t xml:space="preserve"> </w:t>
      </w:r>
      <w:r>
        <w:rPr>
          <w:sz w:val="24"/>
        </w:rPr>
        <w:t>or</w:t>
      </w:r>
      <w:r>
        <w:rPr>
          <w:spacing w:val="-4"/>
          <w:sz w:val="24"/>
        </w:rPr>
        <w:t xml:space="preserve"> </w:t>
      </w:r>
      <w:r>
        <w:rPr>
          <w:sz w:val="24"/>
        </w:rPr>
        <w:t>enforce this Order, the validity</w:t>
      </w:r>
      <w:r>
        <w:rPr>
          <w:spacing w:val="-2"/>
          <w:sz w:val="24"/>
        </w:rPr>
        <w:t xml:space="preserve"> </w:t>
      </w:r>
      <w:r>
        <w:rPr>
          <w:sz w:val="24"/>
        </w:rPr>
        <w:t>of the</w:t>
      </w:r>
      <w:r>
        <w:rPr>
          <w:spacing w:val="-3"/>
          <w:sz w:val="24"/>
        </w:rPr>
        <w:t xml:space="preserve"> </w:t>
      </w:r>
      <w:r>
        <w:rPr>
          <w:sz w:val="24"/>
        </w:rPr>
        <w:t>facts and violations alleged in the NOV/CO. Payson further agrees it will not contest the basis or validity of this Order or its terms.</w:t>
      </w:r>
    </w:p>
    <w:p w14:paraId="2CFFDD81" w14:textId="77777777" w:rsidR="00316EC4" w:rsidRDefault="00316EC4">
      <w:pPr>
        <w:pStyle w:val="BodyText"/>
      </w:pPr>
    </w:p>
    <w:p w14:paraId="6EE17454" w14:textId="77777777" w:rsidR="00316EC4" w:rsidRDefault="00B77547">
      <w:pPr>
        <w:pStyle w:val="ListParagraph"/>
        <w:numPr>
          <w:ilvl w:val="0"/>
          <w:numId w:val="1"/>
        </w:numPr>
        <w:tabs>
          <w:tab w:val="left" w:pos="600"/>
        </w:tabs>
        <w:ind w:right="522"/>
        <w:rPr>
          <w:sz w:val="24"/>
        </w:rPr>
      </w:pPr>
      <w:r>
        <w:rPr>
          <w:sz w:val="24"/>
        </w:rPr>
        <w:t>The violations described herein will constitute part of Payson’s compliance history where consideration of such history is relevant, including any subsequent violations. Payson understands</w:t>
      </w:r>
      <w:r>
        <w:rPr>
          <w:spacing w:val="-3"/>
          <w:sz w:val="24"/>
        </w:rPr>
        <w:t xml:space="preserve"> </w:t>
      </w:r>
      <w:r>
        <w:rPr>
          <w:sz w:val="24"/>
        </w:rPr>
        <w:t>and</w:t>
      </w:r>
      <w:r>
        <w:rPr>
          <w:spacing w:val="-1"/>
          <w:sz w:val="24"/>
        </w:rPr>
        <w:t xml:space="preserve"> </w:t>
      </w:r>
      <w:r>
        <w:rPr>
          <w:sz w:val="24"/>
        </w:rPr>
        <w:t>agrees</w:t>
      </w:r>
      <w:r>
        <w:rPr>
          <w:spacing w:val="-3"/>
          <w:sz w:val="24"/>
        </w:rPr>
        <w:t xml:space="preserve"> </w:t>
      </w:r>
      <w:r>
        <w:rPr>
          <w:sz w:val="24"/>
        </w:rPr>
        <w:t>that</w:t>
      </w:r>
      <w:r>
        <w:rPr>
          <w:spacing w:val="-1"/>
          <w:sz w:val="24"/>
        </w:rPr>
        <w:t xml:space="preserve"> </w:t>
      </w:r>
      <w:r>
        <w:rPr>
          <w:sz w:val="24"/>
        </w:rPr>
        <w:t>this</w:t>
      </w:r>
      <w:r>
        <w:rPr>
          <w:spacing w:val="-3"/>
          <w:sz w:val="24"/>
        </w:rPr>
        <w:t xml:space="preserve"> </w:t>
      </w:r>
      <w:r>
        <w:rPr>
          <w:sz w:val="24"/>
        </w:rPr>
        <w:t>Order</w:t>
      </w:r>
      <w:r>
        <w:rPr>
          <w:spacing w:val="-4"/>
          <w:sz w:val="24"/>
        </w:rPr>
        <w:t xml:space="preserve"> </w:t>
      </w:r>
      <w:r>
        <w:rPr>
          <w:sz w:val="24"/>
        </w:rPr>
        <w:t>is</w:t>
      </w:r>
      <w:r>
        <w:rPr>
          <w:spacing w:val="-3"/>
          <w:sz w:val="24"/>
        </w:rPr>
        <w:t xml:space="preserve"> </w:t>
      </w:r>
      <w:r>
        <w:rPr>
          <w:sz w:val="24"/>
        </w:rPr>
        <w:t>not</w:t>
      </w:r>
      <w:r>
        <w:rPr>
          <w:spacing w:val="-1"/>
          <w:sz w:val="24"/>
        </w:rPr>
        <w:t xml:space="preserve"> </w:t>
      </w:r>
      <w:r>
        <w:rPr>
          <w:sz w:val="24"/>
        </w:rPr>
        <w:t>and</w:t>
      </w:r>
      <w:r>
        <w:rPr>
          <w:spacing w:val="-6"/>
          <w:sz w:val="24"/>
        </w:rPr>
        <w:t xml:space="preserve"> </w:t>
      </w:r>
      <w:r>
        <w:rPr>
          <w:sz w:val="24"/>
        </w:rPr>
        <w:t>cannot</w:t>
      </w:r>
      <w:r>
        <w:rPr>
          <w:spacing w:val="-1"/>
          <w:sz w:val="24"/>
        </w:rPr>
        <w:t xml:space="preserve"> </w:t>
      </w:r>
      <w:r>
        <w:rPr>
          <w:sz w:val="24"/>
        </w:rPr>
        <w:t>be</w:t>
      </w:r>
      <w:r>
        <w:rPr>
          <w:spacing w:val="-2"/>
          <w:sz w:val="24"/>
        </w:rPr>
        <w:t xml:space="preserve"> </w:t>
      </w:r>
      <w:r>
        <w:rPr>
          <w:sz w:val="24"/>
        </w:rPr>
        <w:t>raised</w:t>
      </w:r>
      <w:r>
        <w:rPr>
          <w:spacing w:val="-1"/>
          <w:sz w:val="24"/>
        </w:rPr>
        <w:t xml:space="preserve"> </w:t>
      </w:r>
      <w:r>
        <w:rPr>
          <w:sz w:val="24"/>
        </w:rPr>
        <w:t>as</w:t>
      </w:r>
      <w:r>
        <w:rPr>
          <w:spacing w:val="-3"/>
          <w:sz w:val="24"/>
        </w:rPr>
        <w:t xml:space="preserve"> </w:t>
      </w:r>
      <w:r>
        <w:rPr>
          <w:sz w:val="24"/>
        </w:rPr>
        <w:t>a</w:t>
      </w:r>
      <w:r>
        <w:rPr>
          <w:spacing w:val="-2"/>
          <w:sz w:val="24"/>
        </w:rPr>
        <w:t xml:space="preserve"> </w:t>
      </w:r>
      <w:r>
        <w:rPr>
          <w:sz w:val="24"/>
        </w:rPr>
        <w:t>defense</w:t>
      </w:r>
      <w:r>
        <w:rPr>
          <w:spacing w:val="-2"/>
          <w:sz w:val="24"/>
        </w:rPr>
        <w:t xml:space="preserve"> </w:t>
      </w:r>
      <w:r>
        <w:rPr>
          <w:sz w:val="24"/>
        </w:rPr>
        <w:t>to</w:t>
      </w:r>
      <w:r>
        <w:rPr>
          <w:spacing w:val="-6"/>
          <w:sz w:val="24"/>
        </w:rPr>
        <w:t xml:space="preserve"> </w:t>
      </w:r>
      <w:r>
        <w:rPr>
          <w:sz w:val="24"/>
        </w:rPr>
        <w:t>any</w:t>
      </w:r>
      <w:r>
        <w:rPr>
          <w:spacing w:val="-1"/>
          <w:sz w:val="24"/>
        </w:rPr>
        <w:t xml:space="preserve"> </w:t>
      </w:r>
      <w:r>
        <w:rPr>
          <w:sz w:val="24"/>
        </w:rPr>
        <w:t>other action to enforce any federal, state, or local law.</w:t>
      </w:r>
    </w:p>
    <w:p w14:paraId="5A38ABE2" w14:textId="77777777" w:rsidR="00316EC4" w:rsidRDefault="00316EC4">
      <w:pPr>
        <w:pStyle w:val="BodyText"/>
        <w:spacing w:before="4"/>
      </w:pPr>
    </w:p>
    <w:p w14:paraId="521102F0" w14:textId="53156D4C" w:rsidR="00316EC4" w:rsidRDefault="00B77547" w:rsidP="00D35039">
      <w:pPr>
        <w:pStyle w:val="ListParagraph"/>
        <w:numPr>
          <w:ilvl w:val="0"/>
          <w:numId w:val="1"/>
        </w:numPr>
        <w:tabs>
          <w:tab w:val="left" w:pos="599"/>
        </w:tabs>
        <w:spacing w:before="79" w:line="237" w:lineRule="auto"/>
        <w:ind w:left="599" w:right="238"/>
      </w:pPr>
      <w:r>
        <w:rPr>
          <w:sz w:val="24"/>
        </w:rPr>
        <w:t>Payson</w:t>
      </w:r>
      <w:r w:rsidRPr="00D35039">
        <w:rPr>
          <w:spacing w:val="-2"/>
          <w:sz w:val="24"/>
        </w:rPr>
        <w:t xml:space="preserve"> </w:t>
      </w:r>
      <w:r>
        <w:rPr>
          <w:sz w:val="24"/>
        </w:rPr>
        <w:t>agrees</w:t>
      </w:r>
      <w:r w:rsidRPr="00D35039">
        <w:rPr>
          <w:spacing w:val="-4"/>
          <w:sz w:val="24"/>
        </w:rPr>
        <w:t xml:space="preserve"> </w:t>
      </w:r>
      <w:r>
        <w:rPr>
          <w:sz w:val="24"/>
        </w:rPr>
        <w:t>to</w:t>
      </w:r>
      <w:r w:rsidRPr="00D35039">
        <w:rPr>
          <w:spacing w:val="-2"/>
          <w:sz w:val="24"/>
        </w:rPr>
        <w:t xml:space="preserve"> </w:t>
      </w:r>
      <w:r>
        <w:rPr>
          <w:sz w:val="24"/>
        </w:rPr>
        <w:t>the</w:t>
      </w:r>
      <w:r w:rsidRPr="00D35039">
        <w:rPr>
          <w:spacing w:val="-3"/>
          <w:sz w:val="24"/>
        </w:rPr>
        <w:t xml:space="preserve"> </w:t>
      </w:r>
      <w:r>
        <w:rPr>
          <w:sz w:val="24"/>
        </w:rPr>
        <w:t>terms,</w:t>
      </w:r>
      <w:r w:rsidRPr="00D35039">
        <w:rPr>
          <w:spacing w:val="-4"/>
          <w:sz w:val="24"/>
        </w:rPr>
        <w:t xml:space="preserve"> </w:t>
      </w:r>
      <w:r>
        <w:rPr>
          <w:sz w:val="24"/>
        </w:rPr>
        <w:t>conditions,</w:t>
      </w:r>
      <w:r w:rsidRPr="00D35039">
        <w:rPr>
          <w:spacing w:val="-4"/>
          <w:sz w:val="24"/>
        </w:rPr>
        <w:t xml:space="preserve"> </w:t>
      </w:r>
      <w:r>
        <w:rPr>
          <w:sz w:val="24"/>
        </w:rPr>
        <w:t>and</w:t>
      </w:r>
      <w:r w:rsidRPr="00D35039">
        <w:rPr>
          <w:spacing w:val="-2"/>
          <w:sz w:val="24"/>
        </w:rPr>
        <w:t xml:space="preserve"> </w:t>
      </w:r>
      <w:r>
        <w:rPr>
          <w:sz w:val="24"/>
        </w:rPr>
        <w:t>requirements</w:t>
      </w:r>
      <w:r w:rsidRPr="00D35039">
        <w:rPr>
          <w:spacing w:val="-4"/>
          <w:sz w:val="24"/>
        </w:rPr>
        <w:t xml:space="preserve"> </w:t>
      </w:r>
      <w:r>
        <w:rPr>
          <w:sz w:val="24"/>
        </w:rPr>
        <w:t>of this</w:t>
      </w:r>
      <w:r w:rsidRPr="00D35039">
        <w:rPr>
          <w:spacing w:val="-4"/>
          <w:sz w:val="24"/>
        </w:rPr>
        <w:t xml:space="preserve"> </w:t>
      </w:r>
      <w:r>
        <w:rPr>
          <w:sz w:val="24"/>
        </w:rPr>
        <w:t>Order.</w:t>
      </w:r>
      <w:r w:rsidRPr="00D35039">
        <w:rPr>
          <w:spacing w:val="-4"/>
          <w:sz w:val="24"/>
        </w:rPr>
        <w:t xml:space="preserve"> </w:t>
      </w:r>
      <w:r>
        <w:rPr>
          <w:sz w:val="24"/>
        </w:rPr>
        <w:t>By</w:t>
      </w:r>
      <w:r w:rsidRPr="00D35039">
        <w:rPr>
          <w:spacing w:val="-2"/>
          <w:sz w:val="24"/>
        </w:rPr>
        <w:t xml:space="preserve"> </w:t>
      </w:r>
      <w:r>
        <w:rPr>
          <w:sz w:val="24"/>
        </w:rPr>
        <w:t>signing</w:t>
      </w:r>
      <w:r w:rsidRPr="00D35039">
        <w:rPr>
          <w:spacing w:val="-2"/>
          <w:sz w:val="24"/>
        </w:rPr>
        <w:t xml:space="preserve"> </w:t>
      </w:r>
      <w:r>
        <w:rPr>
          <w:sz w:val="24"/>
        </w:rPr>
        <w:t>this</w:t>
      </w:r>
      <w:r w:rsidRPr="00D35039">
        <w:rPr>
          <w:spacing w:val="-4"/>
          <w:sz w:val="24"/>
        </w:rPr>
        <w:t xml:space="preserve"> </w:t>
      </w:r>
      <w:r>
        <w:rPr>
          <w:sz w:val="24"/>
        </w:rPr>
        <w:t>Order, Payson understands, acknowledges, and agrees that it waives: (1) the opportunity for an</w:t>
      </w:r>
      <w:r w:rsidR="00D35039">
        <w:rPr>
          <w:sz w:val="24"/>
        </w:rPr>
        <w:t xml:space="preserve"> </w:t>
      </w:r>
      <w:r>
        <w:t>administrative</w:t>
      </w:r>
      <w:r w:rsidRPr="00D35039">
        <w:rPr>
          <w:spacing w:val="-3"/>
        </w:rPr>
        <w:t xml:space="preserve"> </w:t>
      </w:r>
      <w:r>
        <w:t>hearing</w:t>
      </w:r>
      <w:r w:rsidRPr="00D35039">
        <w:rPr>
          <w:spacing w:val="-2"/>
        </w:rPr>
        <w:t xml:space="preserve"> </w:t>
      </w:r>
      <w:r>
        <w:t>pursuant</w:t>
      </w:r>
      <w:r w:rsidRPr="00D35039">
        <w:rPr>
          <w:spacing w:val="-6"/>
        </w:rPr>
        <w:t xml:space="preserve"> </w:t>
      </w:r>
      <w:r>
        <w:t>to</w:t>
      </w:r>
      <w:r w:rsidRPr="00D35039">
        <w:rPr>
          <w:spacing w:val="-2"/>
        </w:rPr>
        <w:t xml:space="preserve"> </w:t>
      </w:r>
      <w:r>
        <w:t>Utah</w:t>
      </w:r>
      <w:r w:rsidRPr="00D35039">
        <w:rPr>
          <w:spacing w:val="-2"/>
        </w:rPr>
        <w:t xml:space="preserve"> </w:t>
      </w:r>
      <w:r>
        <w:t>Code</w:t>
      </w:r>
      <w:r w:rsidRPr="00D35039">
        <w:rPr>
          <w:spacing w:val="-3"/>
        </w:rPr>
        <w:t xml:space="preserve"> </w:t>
      </w:r>
      <w:r>
        <w:t>§</w:t>
      </w:r>
      <w:r w:rsidRPr="00D35039">
        <w:rPr>
          <w:spacing w:val="-7"/>
        </w:rPr>
        <w:t xml:space="preserve"> </w:t>
      </w:r>
      <w:r>
        <w:t>19-1-301;</w:t>
      </w:r>
      <w:r w:rsidRPr="00D35039">
        <w:rPr>
          <w:spacing w:val="-2"/>
        </w:rPr>
        <w:t xml:space="preserve"> </w:t>
      </w:r>
      <w:r>
        <w:t>(2) the</w:t>
      </w:r>
      <w:r w:rsidRPr="00D35039">
        <w:rPr>
          <w:spacing w:val="-3"/>
        </w:rPr>
        <w:t xml:space="preserve"> </w:t>
      </w:r>
      <w:r>
        <w:t>right</w:t>
      </w:r>
      <w:r w:rsidRPr="00D35039">
        <w:rPr>
          <w:spacing w:val="-2"/>
        </w:rPr>
        <w:t xml:space="preserve"> </w:t>
      </w:r>
      <w:r>
        <w:t>to</w:t>
      </w:r>
      <w:r w:rsidRPr="00D35039">
        <w:rPr>
          <w:spacing w:val="-7"/>
        </w:rPr>
        <w:t xml:space="preserve"> </w:t>
      </w:r>
      <w:r>
        <w:t>contest</w:t>
      </w:r>
      <w:r w:rsidRPr="00D35039">
        <w:rPr>
          <w:spacing w:val="-2"/>
        </w:rPr>
        <w:t xml:space="preserve"> </w:t>
      </w:r>
      <w:r>
        <w:t>the</w:t>
      </w:r>
      <w:r w:rsidRPr="00D35039">
        <w:rPr>
          <w:spacing w:val="-3"/>
        </w:rPr>
        <w:t xml:space="preserve"> </w:t>
      </w:r>
      <w:r>
        <w:t>findings in the NOV/CO; and (3) the opportunity for judicial review.</w:t>
      </w:r>
    </w:p>
    <w:p w14:paraId="71AA840E" w14:textId="77777777" w:rsidR="00316EC4" w:rsidRDefault="00316EC4">
      <w:pPr>
        <w:pStyle w:val="BodyText"/>
      </w:pPr>
    </w:p>
    <w:p w14:paraId="3599093E" w14:textId="77777777" w:rsidR="00316EC4" w:rsidRDefault="00B77547">
      <w:pPr>
        <w:pStyle w:val="ListParagraph"/>
        <w:numPr>
          <w:ilvl w:val="0"/>
          <w:numId w:val="1"/>
        </w:numPr>
        <w:tabs>
          <w:tab w:val="left" w:pos="600"/>
        </w:tabs>
        <w:spacing w:before="1"/>
        <w:ind w:right="259"/>
        <w:rPr>
          <w:sz w:val="24"/>
        </w:rPr>
      </w:pPr>
      <w:r>
        <w:rPr>
          <w:sz w:val="24"/>
        </w:rPr>
        <w:t>This Order is subject to a public notice and comment period of at least thirty (30) days, in accordance with Utah Admin. Code R317-8-1.9. The Parties each reserve the right to withdraw</w:t>
      </w:r>
      <w:r>
        <w:rPr>
          <w:spacing w:val="-3"/>
          <w:sz w:val="24"/>
        </w:rPr>
        <w:t xml:space="preserve"> </w:t>
      </w:r>
      <w:r>
        <w:rPr>
          <w:sz w:val="24"/>
        </w:rPr>
        <w:t>from</w:t>
      </w:r>
      <w:r>
        <w:rPr>
          <w:spacing w:val="-2"/>
          <w:sz w:val="24"/>
        </w:rPr>
        <w:t xml:space="preserve"> </w:t>
      </w:r>
      <w:r>
        <w:rPr>
          <w:sz w:val="24"/>
        </w:rPr>
        <w:t>this</w:t>
      </w:r>
      <w:r>
        <w:rPr>
          <w:spacing w:val="-4"/>
          <w:sz w:val="24"/>
        </w:rPr>
        <w:t xml:space="preserve"> </w:t>
      </w:r>
      <w:r>
        <w:rPr>
          <w:sz w:val="24"/>
        </w:rPr>
        <w:t>Order if comments</w:t>
      </w:r>
      <w:r>
        <w:rPr>
          <w:spacing w:val="-9"/>
          <w:sz w:val="24"/>
        </w:rPr>
        <w:t xml:space="preserve"> </w:t>
      </w:r>
      <w:r>
        <w:rPr>
          <w:sz w:val="24"/>
        </w:rPr>
        <w:t>received</w:t>
      </w:r>
      <w:r>
        <w:rPr>
          <w:spacing w:val="-2"/>
          <w:sz w:val="24"/>
        </w:rPr>
        <w:t xml:space="preserve"> </w:t>
      </w:r>
      <w:r>
        <w:rPr>
          <w:sz w:val="24"/>
        </w:rPr>
        <w:t>during</w:t>
      </w:r>
      <w:r>
        <w:rPr>
          <w:spacing w:val="-2"/>
          <w:sz w:val="24"/>
        </w:rPr>
        <w:t xml:space="preserve"> </w:t>
      </w:r>
      <w:r>
        <w:rPr>
          <w:sz w:val="24"/>
        </w:rPr>
        <w:t>the</w:t>
      </w:r>
      <w:r>
        <w:rPr>
          <w:spacing w:val="-3"/>
          <w:sz w:val="24"/>
        </w:rPr>
        <w:t xml:space="preserve"> </w:t>
      </w:r>
      <w:r>
        <w:rPr>
          <w:sz w:val="24"/>
        </w:rPr>
        <w:t>notice</w:t>
      </w:r>
      <w:r>
        <w:rPr>
          <w:spacing w:val="-3"/>
          <w:sz w:val="24"/>
        </w:rPr>
        <w:t xml:space="preserve"> </w:t>
      </w:r>
      <w:r>
        <w:rPr>
          <w:sz w:val="24"/>
        </w:rPr>
        <w:t>and</w:t>
      </w:r>
      <w:r>
        <w:rPr>
          <w:spacing w:val="-2"/>
          <w:sz w:val="24"/>
        </w:rPr>
        <w:t xml:space="preserve"> </w:t>
      </w:r>
      <w:r>
        <w:rPr>
          <w:sz w:val="24"/>
        </w:rPr>
        <w:t>comment</w:t>
      </w:r>
      <w:r>
        <w:rPr>
          <w:spacing w:val="-6"/>
          <w:sz w:val="24"/>
        </w:rPr>
        <w:t xml:space="preserve"> </w:t>
      </w:r>
      <w:r>
        <w:rPr>
          <w:sz w:val="24"/>
        </w:rPr>
        <w:t>period</w:t>
      </w:r>
      <w:r>
        <w:rPr>
          <w:spacing w:val="-7"/>
          <w:sz w:val="24"/>
        </w:rPr>
        <w:t xml:space="preserve"> </w:t>
      </w:r>
      <w:r>
        <w:rPr>
          <w:sz w:val="24"/>
        </w:rPr>
        <w:t>render this Order inappropriate, improper, or inadequate.</w:t>
      </w:r>
    </w:p>
    <w:p w14:paraId="4B04689D" w14:textId="77777777" w:rsidR="00316EC4" w:rsidRDefault="00316EC4">
      <w:pPr>
        <w:pStyle w:val="BodyText"/>
        <w:spacing w:before="2"/>
      </w:pPr>
    </w:p>
    <w:p w14:paraId="032E27C1" w14:textId="77777777" w:rsidR="00316EC4" w:rsidRDefault="00B77547">
      <w:pPr>
        <w:pStyle w:val="ListParagraph"/>
        <w:numPr>
          <w:ilvl w:val="0"/>
          <w:numId w:val="1"/>
        </w:numPr>
        <w:tabs>
          <w:tab w:val="left" w:pos="600"/>
        </w:tabs>
        <w:ind w:right="561"/>
        <w:jc w:val="both"/>
        <w:rPr>
          <w:sz w:val="24"/>
        </w:rPr>
      </w:pPr>
      <w:r>
        <w:rPr>
          <w:sz w:val="24"/>
        </w:rPr>
        <w:t>The</w:t>
      </w:r>
      <w:r>
        <w:rPr>
          <w:spacing w:val="-2"/>
          <w:sz w:val="24"/>
        </w:rPr>
        <w:t xml:space="preserve"> </w:t>
      </w:r>
      <w:r>
        <w:rPr>
          <w:sz w:val="24"/>
        </w:rPr>
        <w:t>“Effective</w:t>
      </w:r>
      <w:r>
        <w:rPr>
          <w:spacing w:val="-2"/>
          <w:sz w:val="24"/>
        </w:rPr>
        <w:t xml:space="preserve"> </w:t>
      </w:r>
      <w:r>
        <w:rPr>
          <w:sz w:val="24"/>
        </w:rPr>
        <w:t>Date”</w:t>
      </w:r>
      <w:r>
        <w:rPr>
          <w:spacing w:val="-2"/>
          <w:sz w:val="24"/>
        </w:rPr>
        <w:t xml:space="preserve"> </w:t>
      </w:r>
      <w:r>
        <w:rPr>
          <w:sz w:val="24"/>
        </w:rPr>
        <w:t>shall</w:t>
      </w:r>
      <w:r>
        <w:rPr>
          <w:spacing w:val="-1"/>
          <w:sz w:val="24"/>
        </w:rPr>
        <w:t xml:space="preserve"> </w:t>
      </w:r>
      <w:r>
        <w:rPr>
          <w:sz w:val="24"/>
        </w:rPr>
        <w:t>be</w:t>
      </w:r>
      <w:r>
        <w:rPr>
          <w:spacing w:val="-2"/>
          <w:sz w:val="24"/>
        </w:rPr>
        <w:t xml:space="preserve"> </w:t>
      </w:r>
      <w:r>
        <w:rPr>
          <w:sz w:val="24"/>
        </w:rPr>
        <w:t>the</w:t>
      </w:r>
      <w:r>
        <w:rPr>
          <w:spacing w:val="-7"/>
          <w:sz w:val="24"/>
        </w:rPr>
        <w:t xml:space="preserve"> </w:t>
      </w:r>
      <w:r>
        <w:rPr>
          <w:sz w:val="24"/>
        </w:rPr>
        <w:t>date</w:t>
      </w:r>
      <w:r>
        <w:rPr>
          <w:spacing w:val="-2"/>
          <w:sz w:val="24"/>
        </w:rPr>
        <w:t xml:space="preserve"> </w:t>
      </w:r>
      <w:r>
        <w:rPr>
          <w:sz w:val="24"/>
        </w:rPr>
        <w:t>this</w:t>
      </w:r>
      <w:r>
        <w:rPr>
          <w:spacing w:val="-3"/>
          <w:sz w:val="24"/>
        </w:rPr>
        <w:t xml:space="preserve"> </w:t>
      </w:r>
      <w:r>
        <w:rPr>
          <w:sz w:val="24"/>
        </w:rPr>
        <w:t>Order is</w:t>
      </w:r>
      <w:r>
        <w:rPr>
          <w:spacing w:val="-8"/>
          <w:sz w:val="24"/>
        </w:rPr>
        <w:t xml:space="preserve"> </w:t>
      </w:r>
      <w:r>
        <w:rPr>
          <w:sz w:val="24"/>
        </w:rPr>
        <w:t>executed</w:t>
      </w:r>
      <w:r>
        <w:rPr>
          <w:spacing w:val="-1"/>
          <w:sz w:val="24"/>
        </w:rPr>
        <w:t xml:space="preserve"> </w:t>
      </w:r>
      <w:r>
        <w:rPr>
          <w:sz w:val="24"/>
        </w:rPr>
        <w:t>by</w:t>
      </w:r>
      <w:r>
        <w:rPr>
          <w:spacing w:val="-1"/>
          <w:sz w:val="24"/>
        </w:rPr>
        <w:t xml:space="preserve"> </w:t>
      </w:r>
      <w:r>
        <w:rPr>
          <w:sz w:val="24"/>
        </w:rPr>
        <w:t>the</w:t>
      </w:r>
      <w:r>
        <w:rPr>
          <w:spacing w:val="-2"/>
          <w:sz w:val="24"/>
        </w:rPr>
        <w:t xml:space="preserve"> </w:t>
      </w:r>
      <w:r>
        <w:rPr>
          <w:sz w:val="24"/>
        </w:rPr>
        <w:t>Director.</w:t>
      </w:r>
      <w:r>
        <w:rPr>
          <w:spacing w:val="-3"/>
          <w:sz w:val="24"/>
        </w:rPr>
        <w:t xml:space="preserve"> </w:t>
      </w:r>
      <w:r>
        <w:rPr>
          <w:sz w:val="24"/>
        </w:rPr>
        <w:t>The</w:t>
      </w:r>
      <w:r>
        <w:rPr>
          <w:spacing w:val="-7"/>
          <w:sz w:val="24"/>
        </w:rPr>
        <w:t xml:space="preserve"> </w:t>
      </w:r>
      <w:r>
        <w:rPr>
          <w:sz w:val="24"/>
        </w:rPr>
        <w:t>Director will not sign</w:t>
      </w:r>
      <w:r>
        <w:rPr>
          <w:spacing w:val="-2"/>
          <w:sz w:val="24"/>
        </w:rPr>
        <w:t xml:space="preserve"> </w:t>
      </w:r>
      <w:r>
        <w:rPr>
          <w:sz w:val="24"/>
        </w:rPr>
        <w:t>this Order until</w:t>
      </w:r>
      <w:r>
        <w:rPr>
          <w:spacing w:val="-1"/>
          <w:sz w:val="24"/>
        </w:rPr>
        <w:t xml:space="preserve"> </w:t>
      </w:r>
      <w:r>
        <w:rPr>
          <w:sz w:val="24"/>
        </w:rPr>
        <w:t>after the Division has</w:t>
      </w:r>
      <w:r>
        <w:rPr>
          <w:spacing w:val="-4"/>
          <w:sz w:val="24"/>
        </w:rPr>
        <w:t xml:space="preserve"> </w:t>
      </w:r>
      <w:r>
        <w:rPr>
          <w:sz w:val="24"/>
        </w:rPr>
        <w:t>provided public notice of the proposed Order and has solicited and reviewed any public comments received.</w:t>
      </w:r>
    </w:p>
    <w:p w14:paraId="1CB7CCFD" w14:textId="77777777" w:rsidR="00316EC4" w:rsidRDefault="00316EC4">
      <w:pPr>
        <w:pStyle w:val="BodyText"/>
      </w:pPr>
    </w:p>
    <w:p w14:paraId="752A6BEF" w14:textId="77777777" w:rsidR="00316EC4" w:rsidRDefault="00316EC4">
      <w:pPr>
        <w:pStyle w:val="BodyText"/>
      </w:pPr>
    </w:p>
    <w:p w14:paraId="777BA755" w14:textId="77777777" w:rsidR="00316EC4" w:rsidRDefault="00B77547">
      <w:pPr>
        <w:pStyle w:val="ListParagraph"/>
        <w:numPr>
          <w:ilvl w:val="0"/>
          <w:numId w:val="1"/>
        </w:numPr>
        <w:tabs>
          <w:tab w:val="left" w:pos="599"/>
        </w:tabs>
        <w:ind w:left="599" w:right="343"/>
        <w:rPr>
          <w:sz w:val="24"/>
        </w:rPr>
      </w:pPr>
      <w:r>
        <w:rPr>
          <w:sz w:val="24"/>
        </w:rPr>
        <w:t>The dates set forth in the Stipulation and Consent Order section of this Order may be extended in writing by the Director, in the Director’s sole discretion, based on Payson’s showing of good cause. Good cause for an extension generally means events outside of the reasonable control of Payson, such as force majeure, inclement weather, contractor or supplier</w:t>
      </w:r>
      <w:r>
        <w:rPr>
          <w:spacing w:val="-1"/>
          <w:sz w:val="24"/>
        </w:rPr>
        <w:t xml:space="preserve"> </w:t>
      </w:r>
      <w:r>
        <w:rPr>
          <w:sz w:val="24"/>
        </w:rPr>
        <w:t>delays,</w:t>
      </w:r>
      <w:r>
        <w:rPr>
          <w:spacing w:val="-1"/>
          <w:sz w:val="24"/>
        </w:rPr>
        <w:t xml:space="preserve"> </w:t>
      </w:r>
      <w:r>
        <w:rPr>
          <w:sz w:val="24"/>
        </w:rPr>
        <w:t>and</w:t>
      </w:r>
      <w:r>
        <w:rPr>
          <w:spacing w:val="-3"/>
          <w:sz w:val="24"/>
        </w:rPr>
        <w:t xml:space="preserve"> </w:t>
      </w:r>
      <w:r>
        <w:rPr>
          <w:sz w:val="24"/>
        </w:rPr>
        <w:t>similar</w:t>
      </w:r>
      <w:r>
        <w:rPr>
          <w:spacing w:val="-6"/>
          <w:sz w:val="24"/>
        </w:rPr>
        <w:t xml:space="preserve"> </w:t>
      </w:r>
      <w:r>
        <w:rPr>
          <w:sz w:val="24"/>
        </w:rPr>
        <w:t>circumstances.</w:t>
      </w:r>
      <w:r>
        <w:rPr>
          <w:spacing w:val="-1"/>
          <w:sz w:val="24"/>
        </w:rPr>
        <w:t xml:space="preserve"> </w:t>
      </w:r>
      <w:r>
        <w:rPr>
          <w:sz w:val="24"/>
        </w:rPr>
        <w:t>However,</w:t>
      </w:r>
      <w:r>
        <w:rPr>
          <w:spacing w:val="-1"/>
          <w:sz w:val="24"/>
        </w:rPr>
        <w:t xml:space="preserve"> </w:t>
      </w:r>
      <w:r>
        <w:rPr>
          <w:sz w:val="24"/>
        </w:rPr>
        <w:t>the</w:t>
      </w:r>
      <w:r>
        <w:rPr>
          <w:spacing w:val="-9"/>
          <w:sz w:val="24"/>
        </w:rPr>
        <w:t xml:space="preserve"> </w:t>
      </w:r>
      <w:r>
        <w:rPr>
          <w:sz w:val="24"/>
        </w:rPr>
        <w:t>Director</w:t>
      </w:r>
      <w:r>
        <w:rPr>
          <w:spacing w:val="-6"/>
          <w:sz w:val="24"/>
        </w:rPr>
        <w:t xml:space="preserve"> </w:t>
      </w:r>
      <w:r>
        <w:rPr>
          <w:sz w:val="24"/>
        </w:rPr>
        <w:t>expects</w:t>
      </w:r>
      <w:r>
        <w:rPr>
          <w:spacing w:val="-5"/>
          <w:sz w:val="24"/>
        </w:rPr>
        <w:t xml:space="preserve"> </w:t>
      </w:r>
      <w:r>
        <w:rPr>
          <w:sz w:val="24"/>
        </w:rPr>
        <w:t>Payson</w:t>
      </w:r>
      <w:r>
        <w:rPr>
          <w:spacing w:val="-3"/>
          <w:sz w:val="24"/>
        </w:rPr>
        <w:t xml:space="preserve"> </w:t>
      </w:r>
      <w:r>
        <w:rPr>
          <w:sz w:val="24"/>
        </w:rPr>
        <w:t>to</w:t>
      </w:r>
      <w:r>
        <w:rPr>
          <w:spacing w:val="-3"/>
          <w:sz w:val="24"/>
        </w:rPr>
        <w:t xml:space="preserve"> </w:t>
      </w:r>
      <w:r>
        <w:rPr>
          <w:sz w:val="24"/>
        </w:rPr>
        <w:t xml:space="preserve">employ </w:t>
      </w:r>
      <w:r>
        <w:rPr>
          <w:sz w:val="24"/>
        </w:rPr>
        <w:lastRenderedPageBreak/>
        <w:t xml:space="preserve">reasonable means to limit and prevent foreseeable causes of delay. The timeliness of Payson’s request for an extension shall constitute an important factor in the Director’s </w:t>
      </w:r>
      <w:r>
        <w:rPr>
          <w:spacing w:val="-2"/>
          <w:sz w:val="24"/>
        </w:rPr>
        <w:t>evaluation.</w:t>
      </w:r>
    </w:p>
    <w:p w14:paraId="5DCF5D4A" w14:textId="6ADB9BBE" w:rsidR="00316EC4" w:rsidRDefault="00B77547">
      <w:pPr>
        <w:pStyle w:val="ListParagraph"/>
        <w:numPr>
          <w:ilvl w:val="0"/>
          <w:numId w:val="1"/>
        </w:numPr>
        <w:tabs>
          <w:tab w:val="left" w:pos="600"/>
        </w:tabs>
        <w:spacing w:before="274" w:line="242" w:lineRule="auto"/>
        <w:ind w:right="588"/>
        <w:jc w:val="both"/>
        <w:rPr>
          <w:sz w:val="24"/>
        </w:rPr>
      </w:pPr>
      <w:r>
        <w:rPr>
          <w:sz w:val="24"/>
        </w:rPr>
        <w:t>Nothing</w:t>
      </w:r>
      <w:r>
        <w:rPr>
          <w:spacing w:val="-2"/>
          <w:sz w:val="24"/>
        </w:rPr>
        <w:t xml:space="preserve"> </w:t>
      </w:r>
      <w:r>
        <w:rPr>
          <w:sz w:val="24"/>
        </w:rPr>
        <w:t>in</w:t>
      </w:r>
      <w:r>
        <w:rPr>
          <w:spacing w:val="-2"/>
          <w:sz w:val="24"/>
        </w:rPr>
        <w:t xml:space="preserve"> </w:t>
      </w:r>
      <w:r>
        <w:rPr>
          <w:sz w:val="24"/>
        </w:rPr>
        <w:t>this</w:t>
      </w:r>
      <w:r>
        <w:rPr>
          <w:spacing w:val="-9"/>
          <w:sz w:val="24"/>
        </w:rPr>
        <w:t xml:space="preserve"> </w:t>
      </w:r>
      <w:r>
        <w:rPr>
          <w:sz w:val="24"/>
        </w:rPr>
        <w:t>Order shall</w:t>
      </w:r>
      <w:r>
        <w:rPr>
          <w:spacing w:val="-6"/>
          <w:sz w:val="24"/>
        </w:rPr>
        <w:t xml:space="preserve"> </w:t>
      </w:r>
      <w:r>
        <w:rPr>
          <w:sz w:val="24"/>
        </w:rPr>
        <w:t>preclude</w:t>
      </w:r>
      <w:r>
        <w:rPr>
          <w:spacing w:val="-3"/>
          <w:sz w:val="24"/>
        </w:rPr>
        <w:t xml:space="preserve"> </w:t>
      </w:r>
      <w:r>
        <w:rPr>
          <w:sz w:val="24"/>
        </w:rPr>
        <w:t>the</w:t>
      </w:r>
      <w:r>
        <w:rPr>
          <w:spacing w:val="-3"/>
          <w:sz w:val="24"/>
        </w:rPr>
        <w:t xml:space="preserve"> </w:t>
      </w:r>
      <w:r>
        <w:rPr>
          <w:sz w:val="24"/>
        </w:rPr>
        <w:t>Director</w:t>
      </w:r>
      <w:r>
        <w:rPr>
          <w:spacing w:val="-5"/>
          <w:sz w:val="24"/>
        </w:rPr>
        <w:t xml:space="preserve"> </w:t>
      </w:r>
      <w:r>
        <w:rPr>
          <w:sz w:val="24"/>
        </w:rPr>
        <w:t>from</w:t>
      </w:r>
      <w:r>
        <w:rPr>
          <w:spacing w:val="-2"/>
          <w:sz w:val="24"/>
        </w:rPr>
        <w:t xml:space="preserve"> </w:t>
      </w:r>
      <w:r>
        <w:rPr>
          <w:sz w:val="24"/>
        </w:rPr>
        <w:t>taking</w:t>
      </w:r>
      <w:r>
        <w:rPr>
          <w:spacing w:val="-2"/>
          <w:sz w:val="24"/>
        </w:rPr>
        <w:t xml:space="preserve"> </w:t>
      </w:r>
      <w:r>
        <w:rPr>
          <w:sz w:val="24"/>
        </w:rPr>
        <w:t>actions,</w:t>
      </w:r>
      <w:r>
        <w:rPr>
          <w:spacing w:val="-4"/>
          <w:sz w:val="24"/>
        </w:rPr>
        <w:t xml:space="preserve"> </w:t>
      </w:r>
      <w:r>
        <w:rPr>
          <w:sz w:val="24"/>
        </w:rPr>
        <w:t>including</w:t>
      </w:r>
      <w:r>
        <w:rPr>
          <w:spacing w:val="-2"/>
          <w:sz w:val="24"/>
        </w:rPr>
        <w:t xml:space="preserve"> </w:t>
      </w:r>
      <w:r>
        <w:rPr>
          <w:sz w:val="24"/>
        </w:rPr>
        <w:t xml:space="preserve">additional penalties against </w:t>
      </w:r>
      <w:r w:rsidR="00D35039">
        <w:rPr>
          <w:sz w:val="24"/>
        </w:rPr>
        <w:t>Payson</w:t>
      </w:r>
      <w:r>
        <w:rPr>
          <w:sz w:val="24"/>
        </w:rPr>
        <w:t xml:space="preserve"> for future violations of State or Federal law.</w:t>
      </w:r>
    </w:p>
    <w:p w14:paraId="773AD1FF" w14:textId="77777777" w:rsidR="00316EC4" w:rsidRDefault="00B77547">
      <w:pPr>
        <w:pStyle w:val="ListParagraph"/>
        <w:numPr>
          <w:ilvl w:val="0"/>
          <w:numId w:val="1"/>
        </w:numPr>
        <w:tabs>
          <w:tab w:val="left" w:pos="599"/>
        </w:tabs>
        <w:spacing w:before="273"/>
        <w:ind w:left="599" w:right="573"/>
        <w:jc w:val="both"/>
        <w:rPr>
          <w:sz w:val="24"/>
        </w:rPr>
      </w:pPr>
      <w:r>
        <w:rPr>
          <w:sz w:val="24"/>
        </w:rPr>
        <w:t>The</w:t>
      </w:r>
      <w:r>
        <w:rPr>
          <w:spacing w:val="-2"/>
          <w:sz w:val="24"/>
        </w:rPr>
        <w:t xml:space="preserve"> </w:t>
      </w:r>
      <w:r>
        <w:rPr>
          <w:sz w:val="24"/>
        </w:rPr>
        <w:t>Parties</w:t>
      </w:r>
      <w:r>
        <w:rPr>
          <w:spacing w:val="-3"/>
          <w:sz w:val="24"/>
        </w:rPr>
        <w:t xml:space="preserve"> </w:t>
      </w:r>
      <w:r>
        <w:rPr>
          <w:sz w:val="24"/>
        </w:rPr>
        <w:t>acknowledge</w:t>
      </w:r>
      <w:r>
        <w:rPr>
          <w:spacing w:val="-2"/>
          <w:sz w:val="24"/>
        </w:rPr>
        <w:t xml:space="preserve"> </w:t>
      </w:r>
      <w:r>
        <w:rPr>
          <w:sz w:val="24"/>
        </w:rPr>
        <w:t>that</w:t>
      </w:r>
      <w:r>
        <w:rPr>
          <w:spacing w:val="-5"/>
          <w:sz w:val="24"/>
        </w:rPr>
        <w:t xml:space="preserve"> </w:t>
      </w:r>
      <w:r>
        <w:rPr>
          <w:sz w:val="24"/>
        </w:rPr>
        <w:t>neither the</w:t>
      </w:r>
      <w:r>
        <w:rPr>
          <w:spacing w:val="-7"/>
          <w:sz w:val="24"/>
        </w:rPr>
        <w:t xml:space="preserve"> </w:t>
      </w:r>
      <w:r>
        <w:rPr>
          <w:sz w:val="24"/>
        </w:rPr>
        <w:t>Director</w:t>
      </w:r>
      <w:r>
        <w:rPr>
          <w:spacing w:val="-9"/>
          <w:sz w:val="24"/>
        </w:rPr>
        <w:t xml:space="preserve"> </w:t>
      </w:r>
      <w:r>
        <w:rPr>
          <w:sz w:val="24"/>
        </w:rPr>
        <w:t>nor the</w:t>
      </w:r>
      <w:r>
        <w:rPr>
          <w:spacing w:val="-2"/>
          <w:sz w:val="24"/>
        </w:rPr>
        <w:t xml:space="preserve"> </w:t>
      </w:r>
      <w:r>
        <w:rPr>
          <w:sz w:val="24"/>
        </w:rPr>
        <w:t>Board</w:t>
      </w:r>
      <w:r>
        <w:rPr>
          <w:spacing w:val="-6"/>
          <w:sz w:val="24"/>
        </w:rPr>
        <w:t xml:space="preserve"> </w:t>
      </w:r>
      <w:r>
        <w:rPr>
          <w:sz w:val="24"/>
        </w:rPr>
        <w:t>has</w:t>
      </w:r>
      <w:r>
        <w:rPr>
          <w:spacing w:val="-3"/>
          <w:sz w:val="24"/>
        </w:rPr>
        <w:t xml:space="preserve"> </w:t>
      </w:r>
      <w:r>
        <w:rPr>
          <w:sz w:val="24"/>
        </w:rPr>
        <w:t>jurisdiction</w:t>
      </w:r>
      <w:r>
        <w:rPr>
          <w:spacing w:val="-6"/>
          <w:sz w:val="24"/>
        </w:rPr>
        <w:t xml:space="preserve"> </w:t>
      </w:r>
      <w:r>
        <w:rPr>
          <w:sz w:val="24"/>
        </w:rPr>
        <w:t>regarding natural</w:t>
      </w:r>
      <w:r>
        <w:rPr>
          <w:spacing w:val="-3"/>
          <w:sz w:val="24"/>
        </w:rPr>
        <w:t xml:space="preserve"> </w:t>
      </w:r>
      <w:r>
        <w:rPr>
          <w:sz w:val="24"/>
        </w:rPr>
        <w:t>resource</w:t>
      </w:r>
      <w:r>
        <w:rPr>
          <w:spacing w:val="-4"/>
          <w:sz w:val="24"/>
        </w:rPr>
        <w:t xml:space="preserve"> </w:t>
      </w:r>
      <w:r>
        <w:rPr>
          <w:sz w:val="24"/>
        </w:rPr>
        <w:t>damage</w:t>
      </w:r>
      <w:r>
        <w:rPr>
          <w:spacing w:val="-4"/>
          <w:sz w:val="24"/>
        </w:rPr>
        <w:t xml:space="preserve"> </w:t>
      </w:r>
      <w:r>
        <w:rPr>
          <w:sz w:val="24"/>
        </w:rPr>
        <w:t>claims,</w:t>
      </w:r>
      <w:r>
        <w:rPr>
          <w:spacing w:val="-1"/>
          <w:sz w:val="24"/>
        </w:rPr>
        <w:t xml:space="preserve"> </w:t>
      </w:r>
      <w:r>
        <w:rPr>
          <w:sz w:val="24"/>
        </w:rPr>
        <w:t>causes</w:t>
      </w:r>
      <w:r>
        <w:rPr>
          <w:spacing w:val="-5"/>
          <w:sz w:val="24"/>
        </w:rPr>
        <w:t xml:space="preserve"> </w:t>
      </w:r>
      <w:r>
        <w:rPr>
          <w:sz w:val="24"/>
        </w:rPr>
        <w:t>of</w:t>
      </w:r>
      <w:r>
        <w:rPr>
          <w:spacing w:val="-1"/>
          <w:sz w:val="24"/>
        </w:rPr>
        <w:t xml:space="preserve"> </w:t>
      </w:r>
      <w:r>
        <w:rPr>
          <w:sz w:val="24"/>
        </w:rPr>
        <w:t>action,</w:t>
      </w:r>
      <w:r>
        <w:rPr>
          <w:spacing w:val="-5"/>
          <w:sz w:val="24"/>
        </w:rPr>
        <w:t xml:space="preserve"> </w:t>
      </w:r>
      <w:r>
        <w:rPr>
          <w:sz w:val="24"/>
        </w:rPr>
        <w:t>or</w:t>
      </w:r>
      <w:r>
        <w:rPr>
          <w:spacing w:val="-1"/>
          <w:sz w:val="24"/>
        </w:rPr>
        <w:t xml:space="preserve"> </w:t>
      </w:r>
      <w:r>
        <w:rPr>
          <w:sz w:val="24"/>
        </w:rPr>
        <w:t>demands.</w:t>
      </w:r>
      <w:r>
        <w:rPr>
          <w:spacing w:val="-5"/>
          <w:sz w:val="24"/>
        </w:rPr>
        <w:t xml:space="preserve"> </w:t>
      </w:r>
      <w:r>
        <w:rPr>
          <w:sz w:val="24"/>
        </w:rPr>
        <w:t>Therefore,</w:t>
      </w:r>
      <w:r>
        <w:rPr>
          <w:spacing w:val="-1"/>
          <w:sz w:val="24"/>
        </w:rPr>
        <w:t xml:space="preserve"> </w:t>
      </w:r>
      <w:r>
        <w:rPr>
          <w:sz w:val="24"/>
        </w:rPr>
        <w:t>such</w:t>
      </w:r>
      <w:r>
        <w:rPr>
          <w:spacing w:val="-3"/>
          <w:sz w:val="24"/>
        </w:rPr>
        <w:t xml:space="preserve"> </w:t>
      </w:r>
      <w:r>
        <w:rPr>
          <w:sz w:val="24"/>
        </w:rPr>
        <w:t>matters</w:t>
      </w:r>
      <w:r>
        <w:rPr>
          <w:spacing w:val="-5"/>
          <w:sz w:val="24"/>
        </w:rPr>
        <w:t xml:space="preserve"> </w:t>
      </w:r>
      <w:r>
        <w:rPr>
          <w:sz w:val="24"/>
        </w:rPr>
        <w:t>are outside the scope of this Order.</w:t>
      </w:r>
    </w:p>
    <w:p w14:paraId="269715FB" w14:textId="77777777" w:rsidR="00316EC4" w:rsidRDefault="00316EC4">
      <w:pPr>
        <w:pStyle w:val="BodyText"/>
      </w:pPr>
    </w:p>
    <w:p w14:paraId="0D32F8DB" w14:textId="77777777" w:rsidR="00316EC4" w:rsidRDefault="00B77547">
      <w:pPr>
        <w:pStyle w:val="ListParagraph"/>
        <w:numPr>
          <w:ilvl w:val="0"/>
          <w:numId w:val="1"/>
        </w:numPr>
        <w:tabs>
          <w:tab w:val="left" w:pos="600"/>
        </w:tabs>
        <w:ind w:right="537"/>
        <w:rPr>
          <w:sz w:val="24"/>
        </w:rPr>
      </w:pPr>
      <w:r>
        <w:rPr>
          <w:sz w:val="24"/>
        </w:rPr>
        <w:t>This Order is binding upon each of the Parties and their respective heirs, successors, and assigns.</w:t>
      </w:r>
      <w:r>
        <w:rPr>
          <w:spacing w:val="-1"/>
          <w:sz w:val="24"/>
        </w:rPr>
        <w:t xml:space="preserve"> </w:t>
      </w:r>
      <w:r>
        <w:rPr>
          <w:sz w:val="24"/>
        </w:rPr>
        <w:t>Any</w:t>
      </w:r>
      <w:r>
        <w:rPr>
          <w:spacing w:val="-3"/>
          <w:sz w:val="24"/>
        </w:rPr>
        <w:t xml:space="preserve"> </w:t>
      </w:r>
      <w:r>
        <w:rPr>
          <w:sz w:val="24"/>
        </w:rPr>
        <w:t>change</w:t>
      </w:r>
      <w:r>
        <w:rPr>
          <w:spacing w:val="-4"/>
          <w:sz w:val="24"/>
        </w:rPr>
        <w:t xml:space="preserve"> </w:t>
      </w:r>
      <w:r>
        <w:rPr>
          <w:sz w:val="24"/>
        </w:rPr>
        <w:t>in</w:t>
      </w:r>
      <w:r>
        <w:rPr>
          <w:spacing w:val="-3"/>
          <w:sz w:val="24"/>
        </w:rPr>
        <w:t xml:space="preserve"> </w:t>
      </w:r>
      <w:r>
        <w:rPr>
          <w:sz w:val="24"/>
        </w:rPr>
        <w:t>ownership</w:t>
      </w:r>
      <w:r>
        <w:rPr>
          <w:spacing w:val="-3"/>
          <w:sz w:val="24"/>
        </w:rPr>
        <w:t xml:space="preserve"> </w:t>
      </w:r>
      <w:r>
        <w:rPr>
          <w:sz w:val="24"/>
        </w:rPr>
        <w:t>or</w:t>
      </w:r>
      <w:r>
        <w:rPr>
          <w:spacing w:val="-6"/>
          <w:sz w:val="24"/>
        </w:rPr>
        <w:t xml:space="preserve"> </w:t>
      </w:r>
      <w:r>
        <w:rPr>
          <w:sz w:val="24"/>
        </w:rPr>
        <w:t>corporate</w:t>
      </w:r>
      <w:r>
        <w:rPr>
          <w:spacing w:val="-4"/>
          <w:sz w:val="24"/>
        </w:rPr>
        <w:t xml:space="preserve"> </w:t>
      </w:r>
      <w:r>
        <w:rPr>
          <w:sz w:val="24"/>
        </w:rPr>
        <w:t>or</w:t>
      </w:r>
      <w:r>
        <w:rPr>
          <w:spacing w:val="-1"/>
          <w:sz w:val="24"/>
        </w:rPr>
        <w:t xml:space="preserve"> </w:t>
      </w:r>
      <w:r>
        <w:rPr>
          <w:sz w:val="24"/>
        </w:rPr>
        <w:t>legal</w:t>
      </w:r>
      <w:r>
        <w:rPr>
          <w:spacing w:val="-3"/>
          <w:sz w:val="24"/>
        </w:rPr>
        <w:t xml:space="preserve"> </w:t>
      </w:r>
      <w:r>
        <w:rPr>
          <w:sz w:val="24"/>
        </w:rPr>
        <w:t>status,</w:t>
      </w:r>
      <w:r>
        <w:rPr>
          <w:spacing w:val="-1"/>
          <w:sz w:val="24"/>
        </w:rPr>
        <w:t xml:space="preserve"> </w:t>
      </w:r>
      <w:r>
        <w:rPr>
          <w:sz w:val="24"/>
        </w:rPr>
        <w:t>including</w:t>
      </w:r>
      <w:r>
        <w:rPr>
          <w:spacing w:val="-3"/>
          <w:sz w:val="24"/>
        </w:rPr>
        <w:t xml:space="preserve"> </w:t>
      </w:r>
      <w:r>
        <w:rPr>
          <w:sz w:val="24"/>
        </w:rPr>
        <w:t>but</w:t>
      </w:r>
      <w:r>
        <w:rPr>
          <w:spacing w:val="-7"/>
          <w:sz w:val="24"/>
        </w:rPr>
        <w:t xml:space="preserve"> </w:t>
      </w:r>
      <w:r>
        <w:rPr>
          <w:sz w:val="24"/>
        </w:rPr>
        <w:t>not</w:t>
      </w:r>
      <w:r>
        <w:rPr>
          <w:spacing w:val="-3"/>
          <w:sz w:val="24"/>
        </w:rPr>
        <w:t xml:space="preserve"> </w:t>
      </w:r>
      <w:r>
        <w:rPr>
          <w:sz w:val="24"/>
        </w:rPr>
        <w:t>limited</w:t>
      </w:r>
      <w:r>
        <w:rPr>
          <w:spacing w:val="-3"/>
          <w:sz w:val="24"/>
        </w:rPr>
        <w:t xml:space="preserve"> </w:t>
      </w:r>
      <w:r>
        <w:rPr>
          <w:sz w:val="24"/>
        </w:rPr>
        <w:t>to, any transfer of assets or real or personal property, shall in no way alter the status or responsibilities of the Parties under this Order.</w:t>
      </w:r>
    </w:p>
    <w:p w14:paraId="4B3ACA5F" w14:textId="2F8ABBD0" w:rsidR="00D35039" w:rsidRPr="00D35039" w:rsidRDefault="00B77547" w:rsidP="00D35039">
      <w:pPr>
        <w:pStyle w:val="ListParagraph"/>
        <w:numPr>
          <w:ilvl w:val="0"/>
          <w:numId w:val="1"/>
        </w:numPr>
        <w:tabs>
          <w:tab w:val="left" w:pos="599"/>
        </w:tabs>
        <w:spacing w:before="274"/>
        <w:ind w:left="599" w:hanging="340"/>
        <w:rPr>
          <w:sz w:val="24"/>
        </w:rPr>
      </w:pPr>
      <w:r>
        <w:rPr>
          <w:sz w:val="24"/>
        </w:rPr>
        <w:t>This</w:t>
      </w:r>
      <w:r>
        <w:rPr>
          <w:spacing w:val="-4"/>
          <w:sz w:val="24"/>
        </w:rPr>
        <w:t xml:space="preserve"> </w:t>
      </w:r>
      <w:r>
        <w:rPr>
          <w:sz w:val="24"/>
        </w:rPr>
        <w:t>Order</w:t>
      </w:r>
      <w:r>
        <w:rPr>
          <w:spacing w:val="-3"/>
          <w:sz w:val="24"/>
        </w:rPr>
        <w:t xml:space="preserve"> </w:t>
      </w:r>
      <w:r>
        <w:rPr>
          <w:sz w:val="24"/>
        </w:rPr>
        <w:t>may be</w:t>
      </w:r>
      <w:r>
        <w:rPr>
          <w:spacing w:val="-1"/>
          <w:sz w:val="24"/>
        </w:rPr>
        <w:t xml:space="preserve"> </w:t>
      </w:r>
      <w:r>
        <w:rPr>
          <w:sz w:val="24"/>
        </w:rPr>
        <w:t>amended in</w:t>
      </w:r>
      <w:r>
        <w:rPr>
          <w:spacing w:val="-5"/>
          <w:sz w:val="24"/>
        </w:rPr>
        <w:t xml:space="preserve"> </w:t>
      </w:r>
      <w:r>
        <w:rPr>
          <w:sz w:val="24"/>
        </w:rPr>
        <w:t>writing if</w:t>
      </w:r>
      <w:r>
        <w:rPr>
          <w:spacing w:val="2"/>
          <w:sz w:val="24"/>
        </w:rPr>
        <w:t xml:space="preserve"> </w:t>
      </w:r>
      <w:r>
        <w:rPr>
          <w:sz w:val="24"/>
        </w:rPr>
        <w:t xml:space="preserve">signed by both </w:t>
      </w:r>
      <w:r>
        <w:rPr>
          <w:spacing w:val="-2"/>
          <w:sz w:val="24"/>
        </w:rPr>
        <w:t>Parties.</w:t>
      </w:r>
    </w:p>
    <w:p w14:paraId="0EE7640F" w14:textId="77777777" w:rsidR="00D35039" w:rsidRPr="00D35039" w:rsidRDefault="00D35039" w:rsidP="00D35039">
      <w:pPr>
        <w:tabs>
          <w:tab w:val="left" w:pos="599"/>
        </w:tabs>
        <w:ind w:left="259"/>
        <w:rPr>
          <w:sz w:val="24"/>
        </w:rPr>
      </w:pPr>
    </w:p>
    <w:p w14:paraId="3BE10F71" w14:textId="77777777" w:rsidR="00316EC4" w:rsidRDefault="00B77547">
      <w:pPr>
        <w:pStyle w:val="Heading1"/>
        <w:numPr>
          <w:ilvl w:val="0"/>
          <w:numId w:val="4"/>
        </w:numPr>
        <w:tabs>
          <w:tab w:val="left" w:pos="2961"/>
        </w:tabs>
        <w:spacing w:before="76"/>
        <w:ind w:left="2961" w:hanging="542"/>
        <w:jc w:val="left"/>
        <w:rPr>
          <w:u w:val="none"/>
        </w:rPr>
      </w:pPr>
      <w:r>
        <w:t>COMPLIANCE</w:t>
      </w:r>
      <w:r>
        <w:rPr>
          <w:spacing w:val="-6"/>
        </w:rPr>
        <w:t xml:space="preserve"> </w:t>
      </w:r>
      <w:r>
        <w:t>AND</w:t>
      </w:r>
      <w:r>
        <w:rPr>
          <w:spacing w:val="-4"/>
        </w:rPr>
        <w:t xml:space="preserve"> </w:t>
      </w:r>
      <w:r>
        <w:t>PENALTY</w:t>
      </w:r>
      <w:r>
        <w:rPr>
          <w:spacing w:val="-4"/>
        </w:rPr>
        <w:t xml:space="preserve"> </w:t>
      </w:r>
      <w:r>
        <w:rPr>
          <w:spacing w:val="-2"/>
        </w:rPr>
        <w:t>NOTICE</w:t>
      </w:r>
    </w:p>
    <w:p w14:paraId="441A3BF7" w14:textId="77777777" w:rsidR="00316EC4" w:rsidRDefault="00316EC4">
      <w:pPr>
        <w:pStyle w:val="BodyText"/>
        <w:rPr>
          <w:b/>
        </w:rPr>
      </w:pPr>
    </w:p>
    <w:p w14:paraId="3D7B4B5F" w14:textId="77777777" w:rsidR="00316EC4" w:rsidRDefault="00B77547">
      <w:pPr>
        <w:pStyle w:val="BodyText"/>
        <w:ind w:left="240" w:right="238"/>
      </w:pPr>
      <w:r>
        <w:t>As</w:t>
      </w:r>
      <w:r>
        <w:rPr>
          <w:spacing w:val="-4"/>
        </w:rPr>
        <w:t xml:space="preserve"> </w:t>
      </w:r>
      <w:r>
        <w:t>of the</w:t>
      </w:r>
      <w:r>
        <w:rPr>
          <w:spacing w:val="-7"/>
        </w:rPr>
        <w:t xml:space="preserve"> </w:t>
      </w:r>
      <w:r>
        <w:t>Effective</w:t>
      </w:r>
      <w:r>
        <w:rPr>
          <w:spacing w:val="-7"/>
        </w:rPr>
        <w:t xml:space="preserve"> </w:t>
      </w:r>
      <w:r>
        <w:t>Date, this</w:t>
      </w:r>
      <w:r>
        <w:rPr>
          <w:spacing w:val="-4"/>
        </w:rPr>
        <w:t xml:space="preserve"> </w:t>
      </w:r>
      <w:r>
        <w:t>Order shall</w:t>
      </w:r>
      <w:r>
        <w:rPr>
          <w:spacing w:val="-2"/>
        </w:rPr>
        <w:t xml:space="preserve"> </w:t>
      </w:r>
      <w:r>
        <w:t>constitute</w:t>
      </w:r>
      <w:r>
        <w:rPr>
          <w:spacing w:val="-3"/>
        </w:rPr>
        <w:t xml:space="preserve"> </w:t>
      </w:r>
      <w:r>
        <w:t>a</w:t>
      </w:r>
      <w:r>
        <w:rPr>
          <w:spacing w:val="-3"/>
        </w:rPr>
        <w:t xml:space="preserve"> </w:t>
      </w:r>
      <w:r>
        <w:t>final</w:t>
      </w:r>
      <w:r>
        <w:rPr>
          <w:spacing w:val="-5"/>
        </w:rPr>
        <w:t xml:space="preserve"> </w:t>
      </w:r>
      <w:r>
        <w:t>administrative</w:t>
      </w:r>
      <w:r>
        <w:rPr>
          <w:spacing w:val="-3"/>
        </w:rPr>
        <w:t xml:space="preserve"> </w:t>
      </w:r>
      <w:r>
        <w:t>order.</w:t>
      </w:r>
      <w:r>
        <w:rPr>
          <w:spacing w:val="-4"/>
        </w:rPr>
        <w:t xml:space="preserve"> </w:t>
      </w:r>
      <w:r>
        <w:t>Compliance</w:t>
      </w:r>
      <w:r>
        <w:rPr>
          <w:spacing w:val="-3"/>
        </w:rPr>
        <w:t xml:space="preserve"> </w:t>
      </w:r>
      <w:r>
        <w:t>with the provisions of</w:t>
      </w:r>
      <w:r>
        <w:rPr>
          <w:spacing w:val="-1"/>
        </w:rPr>
        <w:t xml:space="preserve"> </w:t>
      </w:r>
      <w:r>
        <w:t>this Order</w:t>
      </w:r>
      <w:r>
        <w:rPr>
          <w:spacing w:val="-1"/>
        </w:rPr>
        <w:t xml:space="preserve"> </w:t>
      </w:r>
      <w:r>
        <w:t>is mandatory. All</w:t>
      </w:r>
      <w:r>
        <w:rPr>
          <w:spacing w:val="-2"/>
        </w:rPr>
        <w:t xml:space="preserve"> </w:t>
      </w:r>
      <w:r>
        <w:t>violations of the</w:t>
      </w:r>
      <w:r>
        <w:rPr>
          <w:spacing w:val="-4"/>
        </w:rPr>
        <w:t xml:space="preserve"> </w:t>
      </w:r>
      <w:r>
        <w:t>Act, the</w:t>
      </w:r>
      <w:r>
        <w:rPr>
          <w:spacing w:val="-4"/>
        </w:rPr>
        <w:t xml:space="preserve"> </w:t>
      </w:r>
      <w:r>
        <w:t>Water Quality</w:t>
      </w:r>
      <w:r>
        <w:rPr>
          <w:spacing w:val="-3"/>
        </w:rPr>
        <w:t xml:space="preserve"> </w:t>
      </w:r>
      <w:r>
        <w:t>Rules, and this Order will be strictly</w:t>
      </w:r>
      <w:r>
        <w:rPr>
          <w:spacing w:val="-1"/>
        </w:rPr>
        <w:t xml:space="preserve"> </w:t>
      </w:r>
      <w:r>
        <w:t>enforced</w:t>
      </w:r>
      <w:r>
        <w:rPr>
          <w:spacing w:val="-1"/>
        </w:rPr>
        <w:t xml:space="preserve"> </w:t>
      </w:r>
      <w:r>
        <w:t>during</w:t>
      </w:r>
      <w:r>
        <w:rPr>
          <w:spacing w:val="-1"/>
        </w:rPr>
        <w:t xml:space="preserve"> </w:t>
      </w:r>
      <w:r>
        <w:t>the time</w:t>
      </w:r>
      <w:r>
        <w:rPr>
          <w:spacing w:val="-7"/>
        </w:rPr>
        <w:t xml:space="preserve"> </w:t>
      </w:r>
      <w:r>
        <w:t>that this Order remains in</w:t>
      </w:r>
      <w:r>
        <w:rPr>
          <w:spacing w:val="-1"/>
        </w:rPr>
        <w:t xml:space="preserve"> </w:t>
      </w:r>
      <w:r>
        <w:t>effect. Utah Code § 19-5-115, provides that any person who violates a rule or order made or issued pursuant to the Act may be subject, in a civil proceeding, to a state district court judge imposing a civil penalty per day of violation.</w:t>
      </w:r>
    </w:p>
    <w:p w14:paraId="3E0750C8" w14:textId="77777777" w:rsidR="00316EC4" w:rsidRDefault="00B77547">
      <w:pPr>
        <w:pStyle w:val="Heading1"/>
        <w:numPr>
          <w:ilvl w:val="0"/>
          <w:numId w:val="4"/>
        </w:numPr>
        <w:tabs>
          <w:tab w:val="left" w:pos="4463"/>
        </w:tabs>
        <w:spacing w:before="245"/>
        <w:ind w:left="4463" w:hanging="542"/>
        <w:jc w:val="left"/>
        <w:rPr>
          <w:u w:val="none"/>
        </w:rPr>
      </w:pPr>
      <w:r>
        <w:rPr>
          <w:spacing w:val="-2"/>
        </w:rPr>
        <w:t>SIGNATORY</w:t>
      </w:r>
    </w:p>
    <w:p w14:paraId="39B2D742" w14:textId="77777777" w:rsidR="00316EC4" w:rsidRDefault="00316EC4">
      <w:pPr>
        <w:pStyle w:val="BodyText"/>
        <w:spacing w:before="53"/>
        <w:rPr>
          <w:b/>
        </w:rPr>
      </w:pPr>
    </w:p>
    <w:p w14:paraId="1CF8C736" w14:textId="77777777" w:rsidR="00316EC4" w:rsidRDefault="00B77547">
      <w:pPr>
        <w:pStyle w:val="BodyText"/>
        <w:ind w:left="239" w:right="528"/>
        <w:jc w:val="both"/>
      </w:pPr>
      <w:r>
        <w:t>The</w:t>
      </w:r>
      <w:r>
        <w:rPr>
          <w:spacing w:val="-3"/>
        </w:rPr>
        <w:t xml:space="preserve"> </w:t>
      </w:r>
      <w:r>
        <w:t>undersigned, signing</w:t>
      </w:r>
      <w:r>
        <w:rPr>
          <w:spacing w:val="-6"/>
        </w:rPr>
        <w:t xml:space="preserve"> </w:t>
      </w:r>
      <w:r>
        <w:t>this</w:t>
      </w:r>
      <w:r>
        <w:rPr>
          <w:spacing w:val="-4"/>
        </w:rPr>
        <w:t xml:space="preserve"> </w:t>
      </w:r>
      <w:r>
        <w:t>Order</w:t>
      </w:r>
      <w:r>
        <w:rPr>
          <w:spacing w:val="-5"/>
        </w:rPr>
        <w:t xml:space="preserve"> </w:t>
      </w:r>
      <w:r>
        <w:t>on</w:t>
      </w:r>
      <w:r>
        <w:rPr>
          <w:spacing w:val="-2"/>
        </w:rPr>
        <w:t xml:space="preserve"> </w:t>
      </w:r>
      <w:r>
        <w:t>behalf of</w:t>
      </w:r>
      <w:r>
        <w:rPr>
          <w:spacing w:val="-5"/>
        </w:rPr>
        <w:t xml:space="preserve"> </w:t>
      </w:r>
      <w:r>
        <w:t>Payson</w:t>
      </w:r>
      <w:r>
        <w:rPr>
          <w:spacing w:val="-2"/>
        </w:rPr>
        <w:t xml:space="preserve"> </w:t>
      </w:r>
      <w:r>
        <w:t>City</w:t>
      </w:r>
      <w:r>
        <w:rPr>
          <w:spacing w:val="-2"/>
        </w:rPr>
        <w:t xml:space="preserve"> </w:t>
      </w:r>
      <w:r>
        <w:t>represents</w:t>
      </w:r>
      <w:r>
        <w:rPr>
          <w:spacing w:val="-4"/>
        </w:rPr>
        <w:t xml:space="preserve"> </w:t>
      </w:r>
      <w:r>
        <w:t>and</w:t>
      </w:r>
      <w:r>
        <w:rPr>
          <w:spacing w:val="-2"/>
        </w:rPr>
        <w:t xml:space="preserve"> </w:t>
      </w:r>
      <w:r>
        <w:t>warrants</w:t>
      </w:r>
      <w:r>
        <w:rPr>
          <w:spacing w:val="-4"/>
        </w:rPr>
        <w:t xml:space="preserve"> </w:t>
      </w:r>
      <w:r>
        <w:t>that</w:t>
      </w:r>
      <w:r>
        <w:rPr>
          <w:spacing w:val="-2"/>
        </w:rPr>
        <w:t xml:space="preserve"> </w:t>
      </w:r>
      <w:r>
        <w:t>it</w:t>
      </w:r>
      <w:r>
        <w:rPr>
          <w:spacing w:val="-2"/>
        </w:rPr>
        <w:t xml:space="preserve"> </w:t>
      </w:r>
      <w:r>
        <w:t>is duly</w:t>
      </w:r>
      <w:r>
        <w:rPr>
          <w:spacing w:val="-1"/>
        </w:rPr>
        <w:t xml:space="preserve"> </w:t>
      </w:r>
      <w:r>
        <w:t>authorized</w:t>
      </w:r>
      <w:r>
        <w:rPr>
          <w:spacing w:val="-1"/>
        </w:rPr>
        <w:t xml:space="preserve"> </w:t>
      </w:r>
      <w:r>
        <w:t>and</w:t>
      </w:r>
      <w:r>
        <w:rPr>
          <w:spacing w:val="-1"/>
        </w:rPr>
        <w:t xml:space="preserve"> </w:t>
      </w:r>
      <w:r>
        <w:t>has</w:t>
      </w:r>
      <w:r>
        <w:rPr>
          <w:spacing w:val="-3"/>
        </w:rPr>
        <w:t xml:space="preserve"> </w:t>
      </w:r>
      <w:r>
        <w:t>legal</w:t>
      </w:r>
      <w:r>
        <w:rPr>
          <w:spacing w:val="-5"/>
        </w:rPr>
        <w:t xml:space="preserve"> </w:t>
      </w:r>
      <w:r>
        <w:t>capacity</w:t>
      </w:r>
      <w:r>
        <w:rPr>
          <w:spacing w:val="-1"/>
        </w:rPr>
        <w:t xml:space="preserve"> </w:t>
      </w:r>
      <w:r>
        <w:t>to</w:t>
      </w:r>
      <w:r>
        <w:rPr>
          <w:spacing w:val="-1"/>
        </w:rPr>
        <w:t xml:space="preserve"> </w:t>
      </w:r>
      <w:r>
        <w:t>legally</w:t>
      </w:r>
      <w:r>
        <w:rPr>
          <w:spacing w:val="-6"/>
        </w:rPr>
        <w:t xml:space="preserve"> </w:t>
      </w:r>
      <w:r>
        <w:t>bind</w:t>
      </w:r>
      <w:r>
        <w:rPr>
          <w:spacing w:val="-1"/>
        </w:rPr>
        <w:t xml:space="preserve"> </w:t>
      </w:r>
      <w:r>
        <w:t>Payson</w:t>
      </w:r>
      <w:r>
        <w:rPr>
          <w:spacing w:val="-1"/>
        </w:rPr>
        <w:t xml:space="preserve"> </w:t>
      </w:r>
      <w:r>
        <w:t>City</w:t>
      </w:r>
      <w:r>
        <w:rPr>
          <w:spacing w:val="-1"/>
        </w:rPr>
        <w:t xml:space="preserve"> </w:t>
      </w:r>
      <w:r>
        <w:t>and</w:t>
      </w:r>
      <w:r>
        <w:rPr>
          <w:spacing w:val="-1"/>
        </w:rPr>
        <w:t xml:space="preserve"> </w:t>
      </w:r>
      <w:r>
        <w:t>agrees</w:t>
      </w:r>
      <w:r>
        <w:rPr>
          <w:spacing w:val="-3"/>
        </w:rPr>
        <w:t xml:space="preserve"> </w:t>
      </w:r>
      <w:r>
        <w:t>that</w:t>
      </w:r>
      <w:r>
        <w:rPr>
          <w:spacing w:val="-5"/>
        </w:rPr>
        <w:t xml:space="preserve"> </w:t>
      </w:r>
      <w:r>
        <w:t>the</w:t>
      </w:r>
      <w:r>
        <w:rPr>
          <w:spacing w:val="-2"/>
        </w:rPr>
        <w:t xml:space="preserve"> </w:t>
      </w:r>
      <w:r>
        <w:t>Director may rely on that representation.</w:t>
      </w:r>
    </w:p>
    <w:p w14:paraId="0EFF19FE" w14:textId="77777777" w:rsidR="00316EC4" w:rsidRDefault="00316EC4">
      <w:pPr>
        <w:pStyle w:val="BodyText"/>
      </w:pPr>
    </w:p>
    <w:p w14:paraId="6B94E1AA" w14:textId="77777777" w:rsidR="00316EC4" w:rsidRDefault="00B77547">
      <w:pPr>
        <w:pStyle w:val="BodyText"/>
        <w:ind w:left="240" w:right="238"/>
      </w:pPr>
      <w:r>
        <w:t>Pursuant</w:t>
      </w:r>
      <w:r>
        <w:rPr>
          <w:spacing w:val="-2"/>
        </w:rPr>
        <w:t xml:space="preserve"> </w:t>
      </w:r>
      <w:r>
        <w:t>to</w:t>
      </w:r>
      <w:r>
        <w:rPr>
          <w:spacing w:val="-2"/>
        </w:rPr>
        <w:t xml:space="preserve"> </w:t>
      </w:r>
      <w:r>
        <w:t>the</w:t>
      </w:r>
      <w:r>
        <w:rPr>
          <w:spacing w:val="-8"/>
        </w:rPr>
        <w:t xml:space="preserve"> </w:t>
      </w:r>
      <w:r>
        <w:t>Utah</w:t>
      </w:r>
      <w:r>
        <w:rPr>
          <w:spacing w:val="-2"/>
        </w:rPr>
        <w:t xml:space="preserve"> </w:t>
      </w:r>
      <w:r>
        <w:t>Water Quality</w:t>
      </w:r>
      <w:r>
        <w:rPr>
          <w:spacing w:val="-7"/>
        </w:rPr>
        <w:t xml:space="preserve"> </w:t>
      </w:r>
      <w:r>
        <w:t>Act,</w:t>
      </w:r>
      <w:r>
        <w:rPr>
          <w:spacing w:val="-4"/>
        </w:rPr>
        <w:t xml:space="preserve"> </w:t>
      </w:r>
      <w:r>
        <w:t>Utah</w:t>
      </w:r>
      <w:r>
        <w:rPr>
          <w:spacing w:val="-2"/>
        </w:rPr>
        <w:t xml:space="preserve"> </w:t>
      </w:r>
      <w:r>
        <w:t>Code</w:t>
      </w:r>
      <w:r>
        <w:rPr>
          <w:spacing w:val="-3"/>
        </w:rPr>
        <w:t xml:space="preserve"> </w:t>
      </w:r>
      <w:r>
        <w:t>§</w:t>
      </w:r>
      <w:r>
        <w:rPr>
          <w:spacing w:val="-2"/>
        </w:rPr>
        <w:t xml:space="preserve"> </w:t>
      </w:r>
      <w:r>
        <w:t>19-5-101</w:t>
      </w:r>
      <w:r>
        <w:rPr>
          <w:spacing w:val="-2"/>
        </w:rPr>
        <w:t xml:space="preserve"> </w:t>
      </w:r>
      <w:r>
        <w:rPr>
          <w:i/>
        </w:rPr>
        <w:t>et</w:t>
      </w:r>
      <w:r>
        <w:rPr>
          <w:i/>
          <w:spacing w:val="-2"/>
        </w:rPr>
        <w:t xml:space="preserve"> </w:t>
      </w:r>
      <w:r>
        <w:rPr>
          <w:i/>
        </w:rPr>
        <w:t>seq.</w:t>
      </w:r>
      <w:r>
        <w:t>, and</w:t>
      </w:r>
      <w:r>
        <w:rPr>
          <w:spacing w:val="-7"/>
        </w:rPr>
        <w:t xml:space="preserve"> </w:t>
      </w:r>
      <w:r>
        <w:t>Utah</w:t>
      </w:r>
      <w:r>
        <w:rPr>
          <w:spacing w:val="-2"/>
        </w:rPr>
        <w:t xml:space="preserve"> </w:t>
      </w:r>
      <w:r>
        <w:t>Admin. Code R317, the Parties hereto mutually agree and consent to this Stipulation and Consent Order, as evidenced below:</w:t>
      </w:r>
    </w:p>
    <w:p w14:paraId="49A22008" w14:textId="77777777" w:rsidR="00316EC4" w:rsidRDefault="00316EC4">
      <w:pPr>
        <w:pStyle w:val="BodyText"/>
      </w:pPr>
    </w:p>
    <w:p w14:paraId="6BB3B4AF" w14:textId="77777777" w:rsidR="00316EC4" w:rsidRDefault="00316EC4">
      <w:pPr>
        <w:pStyle w:val="BodyText"/>
        <w:spacing w:before="3"/>
      </w:pPr>
    </w:p>
    <w:p w14:paraId="68279F59" w14:textId="77777777" w:rsidR="00316EC4" w:rsidRDefault="00B77547">
      <w:pPr>
        <w:pStyle w:val="BodyText"/>
        <w:ind w:right="1"/>
        <w:jc w:val="center"/>
      </w:pPr>
      <w:r>
        <w:t>[SIGNATURE</w:t>
      </w:r>
      <w:r>
        <w:rPr>
          <w:spacing w:val="-3"/>
        </w:rPr>
        <w:t xml:space="preserve"> </w:t>
      </w:r>
      <w:r>
        <w:t>PAGE</w:t>
      </w:r>
      <w:r>
        <w:rPr>
          <w:spacing w:val="-3"/>
        </w:rPr>
        <w:t xml:space="preserve"> </w:t>
      </w:r>
      <w:r>
        <w:rPr>
          <w:spacing w:val="-2"/>
        </w:rPr>
        <w:t>FOLLOWS]</w:t>
      </w:r>
    </w:p>
    <w:p w14:paraId="53190A40" w14:textId="77777777" w:rsidR="00316EC4" w:rsidRDefault="00316EC4">
      <w:pPr>
        <w:jc w:val="center"/>
        <w:sectPr w:rsidR="00316EC4">
          <w:pgSz w:w="12240" w:h="15840"/>
          <w:pgMar w:top="1360" w:right="1200" w:bottom="980" w:left="1200" w:header="0" w:footer="787" w:gutter="0"/>
          <w:cols w:space="720"/>
        </w:sectPr>
      </w:pPr>
    </w:p>
    <w:p w14:paraId="02AB08D4" w14:textId="77777777" w:rsidR="00316EC4" w:rsidRDefault="00B77547">
      <w:pPr>
        <w:pStyle w:val="BodyText"/>
        <w:spacing w:before="76"/>
        <w:ind w:left="240"/>
      </w:pPr>
      <w:r>
        <w:lastRenderedPageBreak/>
        <w:t>IT</w:t>
      </w:r>
      <w:r>
        <w:rPr>
          <w:spacing w:val="-1"/>
        </w:rPr>
        <w:t xml:space="preserve"> </w:t>
      </w:r>
      <w:r>
        <w:t>IS</w:t>
      </w:r>
      <w:r>
        <w:rPr>
          <w:spacing w:val="-2"/>
        </w:rPr>
        <w:t xml:space="preserve"> </w:t>
      </w:r>
      <w:r>
        <w:t>SO</w:t>
      </w:r>
      <w:r>
        <w:rPr>
          <w:spacing w:val="1"/>
        </w:rPr>
        <w:t xml:space="preserve"> </w:t>
      </w:r>
      <w:r>
        <w:t>AGREED</w:t>
      </w:r>
      <w:r>
        <w:rPr>
          <w:spacing w:val="-3"/>
        </w:rPr>
        <w:t xml:space="preserve"> </w:t>
      </w:r>
      <w:r>
        <w:t>AND</w:t>
      </w:r>
      <w:r>
        <w:rPr>
          <w:spacing w:val="1"/>
        </w:rPr>
        <w:t xml:space="preserve"> </w:t>
      </w:r>
      <w:r>
        <w:rPr>
          <w:spacing w:val="-2"/>
        </w:rPr>
        <w:t>ORDERED:</w:t>
      </w:r>
    </w:p>
    <w:p w14:paraId="767E5CBE" w14:textId="77777777" w:rsidR="00316EC4" w:rsidRDefault="00316EC4">
      <w:pPr>
        <w:pStyle w:val="BodyText"/>
      </w:pPr>
    </w:p>
    <w:p w14:paraId="68B8D9E9" w14:textId="77777777" w:rsidR="00316EC4" w:rsidRDefault="00B77547">
      <w:pPr>
        <w:pStyle w:val="BodyText"/>
        <w:ind w:left="240"/>
      </w:pPr>
      <w:r>
        <w:t>For</w:t>
      </w:r>
      <w:r>
        <w:rPr>
          <w:spacing w:val="-1"/>
        </w:rPr>
        <w:t xml:space="preserve"> </w:t>
      </w:r>
      <w:r>
        <w:t>the</w:t>
      </w:r>
      <w:r>
        <w:rPr>
          <w:spacing w:val="-7"/>
        </w:rPr>
        <w:t xml:space="preserve"> </w:t>
      </w:r>
      <w:r>
        <w:t>State</w:t>
      </w:r>
      <w:r>
        <w:rPr>
          <w:spacing w:val="-1"/>
        </w:rPr>
        <w:t xml:space="preserve"> </w:t>
      </w:r>
      <w:r>
        <w:t>of</w:t>
      </w:r>
      <w:r>
        <w:rPr>
          <w:spacing w:val="-4"/>
        </w:rPr>
        <w:t xml:space="preserve"> </w:t>
      </w:r>
      <w:r>
        <w:t>Utah,</w:t>
      </w:r>
      <w:r>
        <w:rPr>
          <w:spacing w:val="-2"/>
        </w:rPr>
        <w:t xml:space="preserve"> </w:t>
      </w:r>
      <w:r>
        <w:t>Department</w:t>
      </w:r>
      <w:r>
        <w:rPr>
          <w:spacing w:val="-1"/>
        </w:rPr>
        <w:t xml:space="preserve"> </w:t>
      </w:r>
      <w:r>
        <w:t>Of</w:t>
      </w:r>
      <w:r>
        <w:rPr>
          <w:spacing w:val="-3"/>
        </w:rPr>
        <w:t xml:space="preserve"> </w:t>
      </w:r>
      <w:r>
        <w:t>Environmental</w:t>
      </w:r>
      <w:r>
        <w:rPr>
          <w:spacing w:val="-1"/>
        </w:rPr>
        <w:t xml:space="preserve"> </w:t>
      </w:r>
      <w:r>
        <w:t>Quality,</w:t>
      </w:r>
      <w:r>
        <w:rPr>
          <w:spacing w:val="1"/>
        </w:rPr>
        <w:t xml:space="preserve"> </w:t>
      </w:r>
      <w:r>
        <w:t>Division of</w:t>
      </w:r>
      <w:r>
        <w:rPr>
          <w:spacing w:val="-4"/>
        </w:rPr>
        <w:t xml:space="preserve"> </w:t>
      </w:r>
      <w:r>
        <w:t>Water</w:t>
      </w:r>
      <w:r>
        <w:rPr>
          <w:spacing w:val="2"/>
        </w:rPr>
        <w:t xml:space="preserve"> </w:t>
      </w:r>
      <w:r>
        <w:rPr>
          <w:spacing w:val="-2"/>
        </w:rPr>
        <w:t>Quality</w:t>
      </w:r>
    </w:p>
    <w:p w14:paraId="168CBE5A" w14:textId="77777777" w:rsidR="00316EC4" w:rsidRDefault="00316EC4">
      <w:pPr>
        <w:pStyle w:val="BodyText"/>
        <w:rPr>
          <w:sz w:val="20"/>
        </w:rPr>
      </w:pPr>
    </w:p>
    <w:p w14:paraId="306F3C17" w14:textId="77777777" w:rsidR="00316EC4" w:rsidRDefault="00316EC4">
      <w:pPr>
        <w:pStyle w:val="BodyText"/>
        <w:rPr>
          <w:sz w:val="20"/>
        </w:rPr>
      </w:pPr>
    </w:p>
    <w:p w14:paraId="36611D71" w14:textId="77777777" w:rsidR="00316EC4" w:rsidRDefault="00316EC4">
      <w:pPr>
        <w:pStyle w:val="BodyText"/>
        <w:rPr>
          <w:sz w:val="20"/>
        </w:rPr>
      </w:pPr>
    </w:p>
    <w:p w14:paraId="46B33EC8" w14:textId="77777777" w:rsidR="00316EC4" w:rsidRDefault="00B77547">
      <w:pPr>
        <w:pStyle w:val="BodyText"/>
        <w:spacing w:before="155"/>
        <w:rPr>
          <w:sz w:val="20"/>
        </w:rPr>
      </w:pPr>
      <w:r>
        <w:rPr>
          <w:noProof/>
        </w:rPr>
        <mc:AlternateContent>
          <mc:Choice Requires="wps">
            <w:drawing>
              <wp:anchor distT="0" distB="0" distL="0" distR="0" simplePos="0" relativeHeight="487587840" behindDoc="1" locked="0" layoutInCell="1" allowOverlap="1" wp14:anchorId="45DCDA11" wp14:editId="44A6940B">
                <wp:simplePos x="0" y="0"/>
                <wp:positionH relativeFrom="page">
                  <wp:posOffset>914400</wp:posOffset>
                </wp:positionH>
                <wp:positionV relativeFrom="paragraph">
                  <wp:posOffset>260330</wp:posOffset>
                </wp:positionV>
                <wp:extent cx="312420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24200" cy="1270"/>
                        </a:xfrm>
                        <a:custGeom>
                          <a:avLst/>
                          <a:gdLst/>
                          <a:ahLst/>
                          <a:cxnLst/>
                          <a:rect l="l" t="t" r="r" b="b"/>
                          <a:pathLst>
                            <a:path w="3124200">
                              <a:moveTo>
                                <a:pt x="0" y="0"/>
                              </a:moveTo>
                              <a:lnTo>
                                <a:pt x="3124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1496CB" id="Graphic 2" o:spid="_x0000_s1026" style="position:absolute;margin-left:1in;margin-top:20.5pt;width:246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312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" path="m,l3124200,e" filled="f" strokeweight=".48pt">
                <v:path arrowok="t"/>
                <w10:wrap type="topAndBottom" anchorx="page"/>
              </v:shape>
            </w:pict>
          </mc:Fallback>
        </mc:AlternateContent>
      </w:r>
    </w:p>
    <w:p w14:paraId="657C6A7A" w14:textId="77777777" w:rsidR="00316EC4" w:rsidRDefault="00B77547">
      <w:pPr>
        <w:pStyle w:val="BodyText"/>
        <w:spacing w:line="242" w:lineRule="auto"/>
        <w:ind w:left="240" w:right="6774"/>
      </w:pPr>
      <w:r>
        <w:t>John</w:t>
      </w:r>
      <w:r>
        <w:rPr>
          <w:spacing w:val="-14"/>
        </w:rPr>
        <w:t xml:space="preserve"> </w:t>
      </w:r>
      <w:r>
        <w:t>K.</w:t>
      </w:r>
      <w:r>
        <w:rPr>
          <w:spacing w:val="-12"/>
        </w:rPr>
        <w:t xml:space="preserve"> </w:t>
      </w:r>
      <w:r>
        <w:t>Mackey,</w:t>
      </w:r>
      <w:r>
        <w:rPr>
          <w:spacing w:val="-12"/>
        </w:rPr>
        <w:t xml:space="preserve"> </w:t>
      </w:r>
      <w:r>
        <w:t xml:space="preserve">P.E. </w:t>
      </w:r>
      <w:r>
        <w:rPr>
          <w:spacing w:val="-2"/>
        </w:rPr>
        <w:t>Director</w:t>
      </w:r>
    </w:p>
    <w:p w14:paraId="710DB2C5" w14:textId="77777777" w:rsidR="00316EC4" w:rsidRDefault="00B77547">
      <w:pPr>
        <w:pStyle w:val="BodyText"/>
        <w:tabs>
          <w:tab w:val="left" w:pos="5078"/>
        </w:tabs>
        <w:spacing w:before="270"/>
        <w:ind w:left="240"/>
      </w:pPr>
      <w:r>
        <w:rPr>
          <w:spacing w:val="-2"/>
        </w:rPr>
        <w:t>Date:</w:t>
      </w:r>
      <w:r>
        <w:rPr>
          <w:u w:val="single"/>
        </w:rPr>
        <w:tab/>
      </w:r>
    </w:p>
    <w:p w14:paraId="35901159" w14:textId="77777777" w:rsidR="00316EC4" w:rsidRDefault="00316EC4">
      <w:pPr>
        <w:pStyle w:val="BodyText"/>
      </w:pPr>
    </w:p>
    <w:p w14:paraId="72F65ED1" w14:textId="77777777" w:rsidR="00316EC4" w:rsidRDefault="00316EC4">
      <w:pPr>
        <w:pStyle w:val="BodyText"/>
      </w:pPr>
    </w:p>
    <w:p w14:paraId="70A06FCF" w14:textId="77777777" w:rsidR="00316EC4" w:rsidRDefault="00316EC4">
      <w:pPr>
        <w:pStyle w:val="BodyText"/>
        <w:spacing w:before="274"/>
      </w:pPr>
    </w:p>
    <w:p w14:paraId="55EE4A04" w14:textId="77777777" w:rsidR="00316EC4" w:rsidRDefault="00B77547" w:rsidP="00417D48">
      <w:pPr>
        <w:pStyle w:val="BodyText"/>
        <w:ind w:left="240"/>
      </w:pPr>
      <w:r>
        <w:t>For</w:t>
      </w:r>
      <w:r>
        <w:rPr>
          <w:spacing w:val="1"/>
        </w:rPr>
        <w:t xml:space="preserve"> </w:t>
      </w:r>
      <w:r>
        <w:t xml:space="preserve">Payson </w:t>
      </w:r>
      <w:r>
        <w:rPr>
          <w:spacing w:val="-4"/>
        </w:rPr>
        <w:t>City</w:t>
      </w:r>
    </w:p>
    <w:p w14:paraId="319A51FF" w14:textId="77777777" w:rsidR="00316EC4" w:rsidRDefault="00316EC4" w:rsidP="00417D48">
      <w:pPr>
        <w:pStyle w:val="BodyText"/>
        <w:rPr>
          <w:sz w:val="20"/>
        </w:rPr>
      </w:pPr>
    </w:p>
    <w:p w14:paraId="0848759D" w14:textId="77777777" w:rsidR="00316EC4" w:rsidRDefault="00316EC4" w:rsidP="00417D48">
      <w:pPr>
        <w:pStyle w:val="BodyText"/>
        <w:rPr>
          <w:sz w:val="20"/>
        </w:rPr>
      </w:pPr>
    </w:p>
    <w:p w14:paraId="5ED4B092" w14:textId="77777777" w:rsidR="00316EC4" w:rsidRDefault="00316EC4" w:rsidP="00417D48">
      <w:pPr>
        <w:pStyle w:val="BodyText"/>
        <w:rPr>
          <w:sz w:val="20"/>
        </w:rPr>
      </w:pPr>
    </w:p>
    <w:p w14:paraId="2086B525" w14:textId="77777777" w:rsidR="00316EC4" w:rsidRDefault="00316EC4" w:rsidP="00417D48">
      <w:pPr>
        <w:pStyle w:val="BodyText"/>
        <w:rPr>
          <w:sz w:val="20"/>
        </w:rPr>
      </w:pPr>
    </w:p>
    <w:p w14:paraId="6AE019B1" w14:textId="77777777" w:rsidR="00316EC4" w:rsidRDefault="00316EC4" w:rsidP="00417D48">
      <w:pPr>
        <w:pStyle w:val="BodyText"/>
        <w:rPr>
          <w:sz w:val="20"/>
        </w:rPr>
      </w:pPr>
    </w:p>
    <w:p w14:paraId="559845EC" w14:textId="5528E98A" w:rsidR="00316EC4" w:rsidRPr="00417D48" w:rsidRDefault="00417D48" w:rsidP="00417D48">
      <w:pPr>
        <w:pStyle w:val="BodyText"/>
        <w:rPr>
          <w:sz w:val="20"/>
          <w:u w:val="single"/>
        </w:rPr>
      </w:pPr>
      <w:r>
        <w:rPr>
          <w:sz w:val="20"/>
        </w:rPr>
        <w:t xml:space="preserve">    </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p>
    <w:p w14:paraId="40BA0545" w14:textId="6CF621A4" w:rsidR="00316EC4" w:rsidRDefault="00417D48" w:rsidP="00417D48">
      <w:pPr>
        <w:pStyle w:val="BodyText"/>
        <w:spacing w:line="242" w:lineRule="auto"/>
        <w:ind w:left="240" w:right="5443"/>
      </w:pPr>
      <w:r>
        <w:t>William R. Wright, Mayor</w:t>
      </w:r>
    </w:p>
    <w:p w14:paraId="3B68FDC9" w14:textId="3E5E831A" w:rsidR="00316EC4" w:rsidRDefault="00B77547" w:rsidP="00417D48">
      <w:pPr>
        <w:pStyle w:val="BodyText"/>
        <w:tabs>
          <w:tab w:val="left" w:pos="3398"/>
        </w:tabs>
        <w:ind w:left="240"/>
      </w:pPr>
      <w:r>
        <w:rPr>
          <w:spacing w:val="-2"/>
        </w:rPr>
        <w:t>Date:</w:t>
      </w:r>
      <w:r w:rsidR="00417D48">
        <w:t xml:space="preserve"> June 5, 2024</w:t>
      </w:r>
    </w:p>
    <w:p w14:paraId="694A967D" w14:textId="77777777" w:rsidR="00417D48" w:rsidRDefault="00417D48" w:rsidP="00417D48">
      <w:pPr>
        <w:pStyle w:val="BodyText"/>
        <w:tabs>
          <w:tab w:val="left" w:pos="3398"/>
        </w:tabs>
        <w:ind w:left="240"/>
      </w:pPr>
    </w:p>
    <w:p w14:paraId="5156723C" w14:textId="5B4BCC55" w:rsidR="00417D48" w:rsidRDefault="00417D48" w:rsidP="00417D48">
      <w:pPr>
        <w:pStyle w:val="BodyText"/>
        <w:tabs>
          <w:tab w:val="left" w:pos="3398"/>
        </w:tabs>
        <w:ind w:left="240"/>
      </w:pPr>
      <w:r>
        <w:t>ATTEST:</w:t>
      </w:r>
    </w:p>
    <w:p w14:paraId="1A667108" w14:textId="77777777" w:rsidR="00417D48" w:rsidRDefault="00417D48" w:rsidP="00417D48">
      <w:pPr>
        <w:pStyle w:val="BodyText"/>
        <w:tabs>
          <w:tab w:val="left" w:pos="3398"/>
        </w:tabs>
        <w:ind w:left="240"/>
      </w:pPr>
    </w:p>
    <w:p w14:paraId="6E00DD3F" w14:textId="77777777" w:rsidR="00417D48" w:rsidRDefault="00417D48" w:rsidP="00417D48">
      <w:pPr>
        <w:pStyle w:val="BodyText"/>
        <w:tabs>
          <w:tab w:val="left" w:pos="3398"/>
        </w:tabs>
        <w:ind w:left="240"/>
      </w:pPr>
    </w:p>
    <w:p w14:paraId="2D01E76D" w14:textId="57D066AA" w:rsidR="00417D48" w:rsidRDefault="00417D48" w:rsidP="00417D48">
      <w:pPr>
        <w:pStyle w:val="BodyText"/>
        <w:tabs>
          <w:tab w:val="left" w:pos="3398"/>
        </w:tabs>
        <w:ind w:left="240"/>
      </w:pPr>
      <w:r>
        <w:rPr>
          <w:u w:val="single"/>
        </w:rPr>
        <w:tab/>
      </w:r>
      <w:r>
        <w:rPr>
          <w:u w:val="single"/>
        </w:rPr>
        <w:tab/>
      </w:r>
      <w:r>
        <w:rPr>
          <w:u w:val="single"/>
        </w:rPr>
        <w:tab/>
      </w:r>
      <w:r>
        <w:rPr>
          <w:u w:val="single"/>
        </w:rPr>
        <w:tab/>
      </w:r>
    </w:p>
    <w:p w14:paraId="0B7EF4FE" w14:textId="2C380758" w:rsidR="00417D48" w:rsidRPr="00417D48" w:rsidRDefault="00417D48" w:rsidP="00417D48">
      <w:pPr>
        <w:pStyle w:val="BodyText"/>
        <w:tabs>
          <w:tab w:val="left" w:pos="3398"/>
        </w:tabs>
        <w:ind w:left="240"/>
      </w:pPr>
      <w:r>
        <w:t>Kim E. Holindrake, City Recorder</w:t>
      </w:r>
    </w:p>
    <w:sectPr w:rsidR="00417D48" w:rsidRPr="00417D48">
      <w:pgSz w:w="12240" w:h="15840"/>
      <w:pgMar w:top="1360" w:right="1200" w:bottom="980" w:left="1200" w:header="0" w:footer="7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C2BA7" w14:textId="77777777" w:rsidR="00B77547" w:rsidRDefault="00B77547">
      <w:r>
        <w:separator/>
      </w:r>
    </w:p>
  </w:endnote>
  <w:endnote w:type="continuationSeparator" w:id="0">
    <w:p w14:paraId="2802119D" w14:textId="77777777" w:rsidR="00B77547" w:rsidRDefault="00B7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C8431" w14:textId="77777777" w:rsidR="00316EC4" w:rsidRDefault="00B77547">
    <w:pPr>
      <w:pStyle w:val="BodyText"/>
      <w:spacing w:line="14" w:lineRule="auto"/>
      <w:rPr>
        <w:sz w:val="20"/>
      </w:rPr>
    </w:pPr>
    <w:r>
      <w:rPr>
        <w:noProof/>
      </w:rPr>
      <mc:AlternateContent>
        <mc:Choice Requires="wps">
          <w:drawing>
            <wp:anchor distT="0" distB="0" distL="0" distR="0" simplePos="0" relativeHeight="487458304" behindDoc="1" locked="0" layoutInCell="1" allowOverlap="1" wp14:anchorId="611B8C29" wp14:editId="78DCF04F">
              <wp:simplePos x="0" y="0"/>
              <wp:positionH relativeFrom="page">
                <wp:posOffset>3808476</wp:posOffset>
              </wp:positionH>
              <wp:positionV relativeFrom="page">
                <wp:posOffset>9419166</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4EFC0AB9" w14:textId="77777777" w:rsidR="00316EC4" w:rsidRDefault="00B77547">
                          <w:pPr>
                            <w:pStyle w:val="BodyText"/>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611B8C29" id="_x0000_t202" coordsize="21600,21600" o:spt="202" path="m,l,21600r21600,l21600,xe">
              <v:stroke joinstyle="miter"/>
              <v:path gradientshapeok="t" o:connecttype="rect"/>
            </v:shapetype>
            <v:shape id="Textbox 1" o:spid="_x0000_s1026" type="#_x0000_t202" style="position:absolute;margin-left:299.9pt;margin-top:741.65pt;width:13pt;height:15.3pt;z-index:-15858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" filled="f" stroked="f">
              <v:textbox inset="0,0,0,0">
                <w:txbxContent>
                  <w:p w14:paraId="4EFC0AB9" w14:textId="77777777" w:rsidR="00316EC4" w:rsidRDefault="00B77547">
                    <w:pPr>
                      <w:pStyle w:val="BodyText"/>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36F68" w14:textId="77777777" w:rsidR="00B77547" w:rsidRDefault="00B77547">
      <w:r>
        <w:separator/>
      </w:r>
    </w:p>
  </w:footnote>
  <w:footnote w:type="continuationSeparator" w:id="0">
    <w:p w14:paraId="6A635873" w14:textId="77777777" w:rsidR="00B77547" w:rsidRDefault="00B7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D0ED7"/>
    <w:multiLevelType w:val="hybridMultilevel"/>
    <w:tmpl w:val="2796201A"/>
    <w:lvl w:ilvl="0" w:tplc="F1D878E8">
      <w:start w:val="1"/>
      <w:numFmt w:val="decimal"/>
      <w:lvlText w:val="%1."/>
      <w:lvlJc w:val="left"/>
      <w:pPr>
        <w:ind w:left="600" w:hanging="341"/>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C0D8C138">
      <w:numFmt w:val="bullet"/>
      <w:lvlText w:val="•"/>
      <w:lvlJc w:val="left"/>
      <w:pPr>
        <w:ind w:left="1524" w:hanging="341"/>
      </w:pPr>
      <w:rPr>
        <w:rFonts w:hint="default"/>
        <w:lang w:val="en-US" w:eastAsia="en-US" w:bidi="ar-SA"/>
      </w:rPr>
    </w:lvl>
    <w:lvl w:ilvl="2" w:tplc="FE5E0372">
      <w:numFmt w:val="bullet"/>
      <w:lvlText w:val="•"/>
      <w:lvlJc w:val="left"/>
      <w:pPr>
        <w:ind w:left="2448" w:hanging="341"/>
      </w:pPr>
      <w:rPr>
        <w:rFonts w:hint="default"/>
        <w:lang w:val="en-US" w:eastAsia="en-US" w:bidi="ar-SA"/>
      </w:rPr>
    </w:lvl>
    <w:lvl w:ilvl="3" w:tplc="87684712">
      <w:numFmt w:val="bullet"/>
      <w:lvlText w:val="•"/>
      <w:lvlJc w:val="left"/>
      <w:pPr>
        <w:ind w:left="3372" w:hanging="341"/>
      </w:pPr>
      <w:rPr>
        <w:rFonts w:hint="default"/>
        <w:lang w:val="en-US" w:eastAsia="en-US" w:bidi="ar-SA"/>
      </w:rPr>
    </w:lvl>
    <w:lvl w:ilvl="4" w:tplc="D554B5F2">
      <w:numFmt w:val="bullet"/>
      <w:lvlText w:val="•"/>
      <w:lvlJc w:val="left"/>
      <w:pPr>
        <w:ind w:left="4296" w:hanging="341"/>
      </w:pPr>
      <w:rPr>
        <w:rFonts w:hint="default"/>
        <w:lang w:val="en-US" w:eastAsia="en-US" w:bidi="ar-SA"/>
      </w:rPr>
    </w:lvl>
    <w:lvl w:ilvl="5" w:tplc="824C3E6C">
      <w:numFmt w:val="bullet"/>
      <w:lvlText w:val="•"/>
      <w:lvlJc w:val="left"/>
      <w:pPr>
        <w:ind w:left="5220" w:hanging="341"/>
      </w:pPr>
      <w:rPr>
        <w:rFonts w:hint="default"/>
        <w:lang w:val="en-US" w:eastAsia="en-US" w:bidi="ar-SA"/>
      </w:rPr>
    </w:lvl>
    <w:lvl w:ilvl="6" w:tplc="2D020360">
      <w:numFmt w:val="bullet"/>
      <w:lvlText w:val="•"/>
      <w:lvlJc w:val="left"/>
      <w:pPr>
        <w:ind w:left="6144" w:hanging="341"/>
      </w:pPr>
      <w:rPr>
        <w:rFonts w:hint="default"/>
        <w:lang w:val="en-US" w:eastAsia="en-US" w:bidi="ar-SA"/>
      </w:rPr>
    </w:lvl>
    <w:lvl w:ilvl="7" w:tplc="CD3E6A1A">
      <w:numFmt w:val="bullet"/>
      <w:lvlText w:val="•"/>
      <w:lvlJc w:val="left"/>
      <w:pPr>
        <w:ind w:left="7068" w:hanging="341"/>
      </w:pPr>
      <w:rPr>
        <w:rFonts w:hint="default"/>
        <w:lang w:val="en-US" w:eastAsia="en-US" w:bidi="ar-SA"/>
      </w:rPr>
    </w:lvl>
    <w:lvl w:ilvl="8" w:tplc="CDCE1150">
      <w:numFmt w:val="bullet"/>
      <w:lvlText w:val="•"/>
      <w:lvlJc w:val="left"/>
      <w:pPr>
        <w:ind w:left="7992" w:hanging="341"/>
      </w:pPr>
      <w:rPr>
        <w:rFonts w:hint="default"/>
        <w:lang w:val="en-US" w:eastAsia="en-US" w:bidi="ar-SA"/>
      </w:rPr>
    </w:lvl>
  </w:abstractNum>
  <w:abstractNum w:abstractNumId="1" w15:restartNumberingAfterBreak="0">
    <w:nsid w:val="2BD66C50"/>
    <w:multiLevelType w:val="hybridMultilevel"/>
    <w:tmpl w:val="0B921D34"/>
    <w:lvl w:ilvl="0" w:tplc="AC581EB2">
      <w:start w:val="1"/>
      <w:numFmt w:val="decimal"/>
      <w:lvlText w:val="%1."/>
      <w:lvlJc w:val="left"/>
      <w:pPr>
        <w:ind w:left="600" w:hanging="36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0F8CBABC">
      <w:start w:val="1"/>
      <w:numFmt w:val="lowerLetter"/>
      <w:lvlText w:val="%2."/>
      <w:lvlJc w:val="left"/>
      <w:pPr>
        <w:ind w:left="1320" w:hanging="360"/>
        <w:jc w:val="left"/>
      </w:pPr>
      <w:rPr>
        <w:rFonts w:ascii="Times New Roman" w:eastAsia="Times New Roman" w:hAnsi="Times New Roman" w:cs="Times New Roman" w:hint="default"/>
        <w:b w:val="0"/>
        <w:bCs w:val="0"/>
        <w:i w:val="0"/>
        <w:iCs w:val="0"/>
        <w:spacing w:val="-1"/>
        <w:w w:val="100"/>
        <w:sz w:val="24"/>
        <w:szCs w:val="24"/>
        <w:lang w:val="en-US" w:eastAsia="en-US" w:bidi="ar-SA"/>
      </w:rPr>
    </w:lvl>
    <w:lvl w:ilvl="2" w:tplc="511055C6">
      <w:start w:val="1"/>
      <w:numFmt w:val="lowerRoman"/>
      <w:lvlText w:val="%3."/>
      <w:lvlJc w:val="left"/>
      <w:pPr>
        <w:ind w:left="2040" w:hanging="36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3" w:tplc="214495C0">
      <w:numFmt w:val="bullet"/>
      <w:lvlText w:val="•"/>
      <w:lvlJc w:val="left"/>
      <w:pPr>
        <w:ind w:left="3015" w:hanging="360"/>
      </w:pPr>
      <w:rPr>
        <w:rFonts w:hint="default"/>
        <w:lang w:val="en-US" w:eastAsia="en-US" w:bidi="ar-SA"/>
      </w:rPr>
    </w:lvl>
    <w:lvl w:ilvl="4" w:tplc="4F640706">
      <w:numFmt w:val="bullet"/>
      <w:lvlText w:val="•"/>
      <w:lvlJc w:val="left"/>
      <w:pPr>
        <w:ind w:left="3990" w:hanging="360"/>
      </w:pPr>
      <w:rPr>
        <w:rFonts w:hint="default"/>
        <w:lang w:val="en-US" w:eastAsia="en-US" w:bidi="ar-SA"/>
      </w:rPr>
    </w:lvl>
    <w:lvl w:ilvl="5" w:tplc="BBDED2D6">
      <w:numFmt w:val="bullet"/>
      <w:lvlText w:val="•"/>
      <w:lvlJc w:val="left"/>
      <w:pPr>
        <w:ind w:left="4965" w:hanging="360"/>
      </w:pPr>
      <w:rPr>
        <w:rFonts w:hint="default"/>
        <w:lang w:val="en-US" w:eastAsia="en-US" w:bidi="ar-SA"/>
      </w:rPr>
    </w:lvl>
    <w:lvl w:ilvl="6" w:tplc="D50E2254">
      <w:numFmt w:val="bullet"/>
      <w:lvlText w:val="•"/>
      <w:lvlJc w:val="left"/>
      <w:pPr>
        <w:ind w:left="5940" w:hanging="360"/>
      </w:pPr>
      <w:rPr>
        <w:rFonts w:hint="default"/>
        <w:lang w:val="en-US" w:eastAsia="en-US" w:bidi="ar-SA"/>
      </w:rPr>
    </w:lvl>
    <w:lvl w:ilvl="7" w:tplc="5AF869EC">
      <w:numFmt w:val="bullet"/>
      <w:lvlText w:val="•"/>
      <w:lvlJc w:val="left"/>
      <w:pPr>
        <w:ind w:left="6915" w:hanging="360"/>
      </w:pPr>
      <w:rPr>
        <w:rFonts w:hint="default"/>
        <w:lang w:val="en-US" w:eastAsia="en-US" w:bidi="ar-SA"/>
      </w:rPr>
    </w:lvl>
    <w:lvl w:ilvl="8" w:tplc="FB8E05B8">
      <w:numFmt w:val="bullet"/>
      <w:lvlText w:val="•"/>
      <w:lvlJc w:val="left"/>
      <w:pPr>
        <w:ind w:left="7890" w:hanging="360"/>
      </w:pPr>
      <w:rPr>
        <w:rFonts w:hint="default"/>
        <w:lang w:val="en-US" w:eastAsia="en-US" w:bidi="ar-SA"/>
      </w:rPr>
    </w:lvl>
  </w:abstractNum>
  <w:abstractNum w:abstractNumId="2" w15:restartNumberingAfterBreak="0">
    <w:nsid w:val="514B66AA"/>
    <w:multiLevelType w:val="hybridMultilevel"/>
    <w:tmpl w:val="349C9048"/>
    <w:lvl w:ilvl="0" w:tplc="4224BBA4">
      <w:start w:val="1"/>
      <w:numFmt w:val="decimal"/>
      <w:lvlText w:val="%1."/>
      <w:lvlJc w:val="left"/>
      <w:pPr>
        <w:ind w:left="810" w:hanging="360"/>
      </w:pPr>
      <w:rPr>
        <w:rFonts w:ascii="Times New Roman" w:eastAsia="Calibri" w:hAnsi="Times New Roman" w:cs="Times New Roman"/>
      </w:rPr>
    </w:lvl>
    <w:lvl w:ilvl="1" w:tplc="04090019">
      <w:start w:val="1"/>
      <w:numFmt w:val="lowerLetter"/>
      <w:lvlText w:val="%2."/>
      <w:lvlJc w:val="left"/>
      <w:pPr>
        <w:ind w:left="1530" w:hanging="360"/>
      </w:pPr>
    </w:lvl>
    <w:lvl w:ilvl="2" w:tplc="19121894">
      <w:start w:val="1"/>
      <w:numFmt w:val="lowerLetter"/>
      <w:lvlText w:val="%3."/>
      <w:lvlJc w:val="right"/>
      <w:pPr>
        <w:ind w:left="2250" w:hanging="180"/>
      </w:pPr>
      <w:rPr>
        <w:rFonts w:ascii="Times New Roman" w:eastAsia="Calibri" w:hAnsi="Times New Roman" w:cs="Times New Roman"/>
      </w:rPr>
    </w:lvl>
    <w:lvl w:ilvl="3" w:tplc="9E7C9F74">
      <w:start w:val="1"/>
      <w:numFmt w:val="lowerRoman"/>
      <w:lvlText w:val="%4."/>
      <w:lvlJc w:val="left"/>
      <w:pPr>
        <w:ind w:left="3330" w:hanging="720"/>
      </w:pPr>
      <w:rPr>
        <w:rFonts w:hint="default"/>
      </w:r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5BAB7E1A"/>
    <w:multiLevelType w:val="hybridMultilevel"/>
    <w:tmpl w:val="0AF01DC2"/>
    <w:lvl w:ilvl="0" w:tplc="110EA574">
      <w:start w:val="1"/>
      <w:numFmt w:val="upperRoman"/>
      <w:lvlText w:val="%1."/>
      <w:lvlJc w:val="left"/>
      <w:pPr>
        <w:ind w:left="2491" w:hanging="543"/>
        <w:jc w:val="right"/>
      </w:pPr>
      <w:rPr>
        <w:rFonts w:ascii="Times New Roman" w:eastAsia="Times New Roman" w:hAnsi="Times New Roman" w:cs="Times New Roman" w:hint="default"/>
        <w:b/>
        <w:bCs/>
        <w:i w:val="0"/>
        <w:iCs w:val="0"/>
        <w:spacing w:val="-3"/>
        <w:w w:val="100"/>
        <w:sz w:val="24"/>
        <w:szCs w:val="24"/>
        <w:lang w:val="en-US" w:eastAsia="en-US" w:bidi="ar-SA"/>
      </w:rPr>
    </w:lvl>
    <w:lvl w:ilvl="1" w:tplc="CA42EAC6">
      <w:numFmt w:val="bullet"/>
      <w:lvlText w:val="•"/>
      <w:lvlJc w:val="left"/>
      <w:pPr>
        <w:ind w:left="3234" w:hanging="543"/>
      </w:pPr>
      <w:rPr>
        <w:rFonts w:hint="default"/>
        <w:lang w:val="en-US" w:eastAsia="en-US" w:bidi="ar-SA"/>
      </w:rPr>
    </w:lvl>
    <w:lvl w:ilvl="2" w:tplc="31DE9340">
      <w:numFmt w:val="bullet"/>
      <w:lvlText w:val="•"/>
      <w:lvlJc w:val="left"/>
      <w:pPr>
        <w:ind w:left="3968" w:hanging="543"/>
      </w:pPr>
      <w:rPr>
        <w:rFonts w:hint="default"/>
        <w:lang w:val="en-US" w:eastAsia="en-US" w:bidi="ar-SA"/>
      </w:rPr>
    </w:lvl>
    <w:lvl w:ilvl="3" w:tplc="9042B8D4">
      <w:numFmt w:val="bullet"/>
      <w:lvlText w:val="•"/>
      <w:lvlJc w:val="left"/>
      <w:pPr>
        <w:ind w:left="4702" w:hanging="543"/>
      </w:pPr>
      <w:rPr>
        <w:rFonts w:hint="default"/>
        <w:lang w:val="en-US" w:eastAsia="en-US" w:bidi="ar-SA"/>
      </w:rPr>
    </w:lvl>
    <w:lvl w:ilvl="4" w:tplc="3B4061C0">
      <w:numFmt w:val="bullet"/>
      <w:lvlText w:val="•"/>
      <w:lvlJc w:val="left"/>
      <w:pPr>
        <w:ind w:left="5436" w:hanging="543"/>
      </w:pPr>
      <w:rPr>
        <w:rFonts w:hint="default"/>
        <w:lang w:val="en-US" w:eastAsia="en-US" w:bidi="ar-SA"/>
      </w:rPr>
    </w:lvl>
    <w:lvl w:ilvl="5" w:tplc="7A708DFE">
      <w:numFmt w:val="bullet"/>
      <w:lvlText w:val="•"/>
      <w:lvlJc w:val="left"/>
      <w:pPr>
        <w:ind w:left="6170" w:hanging="543"/>
      </w:pPr>
      <w:rPr>
        <w:rFonts w:hint="default"/>
        <w:lang w:val="en-US" w:eastAsia="en-US" w:bidi="ar-SA"/>
      </w:rPr>
    </w:lvl>
    <w:lvl w:ilvl="6" w:tplc="D6168A1C">
      <w:numFmt w:val="bullet"/>
      <w:lvlText w:val="•"/>
      <w:lvlJc w:val="left"/>
      <w:pPr>
        <w:ind w:left="6904" w:hanging="543"/>
      </w:pPr>
      <w:rPr>
        <w:rFonts w:hint="default"/>
        <w:lang w:val="en-US" w:eastAsia="en-US" w:bidi="ar-SA"/>
      </w:rPr>
    </w:lvl>
    <w:lvl w:ilvl="7" w:tplc="FD66D6E8">
      <w:numFmt w:val="bullet"/>
      <w:lvlText w:val="•"/>
      <w:lvlJc w:val="left"/>
      <w:pPr>
        <w:ind w:left="7638" w:hanging="543"/>
      </w:pPr>
      <w:rPr>
        <w:rFonts w:hint="default"/>
        <w:lang w:val="en-US" w:eastAsia="en-US" w:bidi="ar-SA"/>
      </w:rPr>
    </w:lvl>
    <w:lvl w:ilvl="8" w:tplc="F9EEA670">
      <w:numFmt w:val="bullet"/>
      <w:lvlText w:val="•"/>
      <w:lvlJc w:val="left"/>
      <w:pPr>
        <w:ind w:left="8372" w:hanging="543"/>
      </w:pPr>
      <w:rPr>
        <w:rFonts w:hint="default"/>
        <w:lang w:val="en-US" w:eastAsia="en-US" w:bidi="ar-SA"/>
      </w:rPr>
    </w:lvl>
  </w:abstractNum>
  <w:abstractNum w:abstractNumId="4" w15:restartNumberingAfterBreak="0">
    <w:nsid w:val="5C294902"/>
    <w:multiLevelType w:val="multilevel"/>
    <w:tmpl w:val="1C32255A"/>
    <w:lvl w:ilvl="0">
      <w:start w:val="1"/>
      <w:numFmt w:val="decimal"/>
      <w:pStyle w:val="LVL1"/>
      <w:lvlText w:val="%1."/>
      <w:lvlJc w:val="left"/>
      <w:pPr>
        <w:tabs>
          <w:tab w:val="num" w:pos="630"/>
        </w:tabs>
        <w:ind w:left="-90" w:firstLine="720"/>
      </w:pPr>
      <w:rPr>
        <w:rFonts w:ascii="Times New Roman" w:hAnsi="Times New Roman" w:hint="default"/>
        <w:b w:val="0"/>
        <w:sz w:val="24"/>
      </w:rPr>
    </w:lvl>
    <w:lvl w:ilvl="1">
      <w:start w:val="1"/>
      <w:numFmt w:val="lowerLetter"/>
      <w:pStyle w:val="LVL2"/>
      <w:lvlText w:val="%2."/>
      <w:lvlJc w:val="left"/>
      <w:pPr>
        <w:tabs>
          <w:tab w:val="num" w:pos="72"/>
        </w:tabs>
        <w:ind w:left="-1440" w:firstLine="1440"/>
      </w:pPr>
      <w:rPr>
        <w:rFonts w:hint="default"/>
      </w:rPr>
    </w:lvl>
    <w:lvl w:ilvl="2">
      <w:start w:val="1"/>
      <w:numFmt w:val="decimal"/>
      <w:pStyle w:val="LVL3"/>
      <w:lvlText w:val="(%3)"/>
      <w:lvlJc w:val="left"/>
      <w:pPr>
        <w:tabs>
          <w:tab w:val="num" w:pos="2160"/>
        </w:tabs>
        <w:ind w:left="1440" w:firstLine="720"/>
      </w:pPr>
      <w:rPr>
        <w:rFonts w:hint="default"/>
      </w:rPr>
    </w:lvl>
    <w:lvl w:ilvl="3">
      <w:start w:val="1"/>
      <w:numFmt w:val="lowerRoman"/>
      <w:pStyle w:val="LVL4"/>
      <w:lvlText w:val="%4."/>
      <w:lvlJc w:val="left"/>
      <w:pPr>
        <w:ind w:left="3600" w:hanging="720"/>
      </w:pPr>
      <w:rPr>
        <w:rFonts w:hint="default"/>
      </w:rPr>
    </w:lvl>
    <w:lvl w:ilvl="4">
      <w:start w:val="1"/>
      <w:numFmt w:val="none"/>
      <w:lvlText w:val=""/>
      <w:lvlJc w:val="left"/>
      <w:pPr>
        <w:tabs>
          <w:tab w:val="num" w:pos="3672"/>
        </w:tabs>
        <w:ind w:left="4320" w:hanging="720"/>
      </w:pPr>
      <w:rPr>
        <w:rFonts w:hint="default"/>
      </w:rPr>
    </w:lvl>
    <w:lvl w:ilvl="5">
      <w:start w:val="1"/>
      <w:numFmt w:val="none"/>
      <w:lvlText w:val=""/>
      <w:lvlJc w:val="right"/>
      <w:pPr>
        <w:ind w:left="3600" w:hanging="720"/>
      </w:pPr>
      <w:rPr>
        <w:rFonts w:hint="default"/>
      </w:rPr>
    </w:lvl>
    <w:lvl w:ilvl="6">
      <w:start w:val="1"/>
      <w:numFmt w:val="none"/>
      <w:lvlText w:val=""/>
      <w:lvlJc w:val="left"/>
      <w:pPr>
        <w:ind w:left="4320" w:hanging="720"/>
      </w:pPr>
      <w:rPr>
        <w:rFonts w:hint="default"/>
      </w:rPr>
    </w:lvl>
    <w:lvl w:ilvl="7">
      <w:start w:val="1"/>
      <w:numFmt w:val="none"/>
      <w:lvlText w:val=""/>
      <w:lvlJc w:val="left"/>
      <w:pPr>
        <w:ind w:left="5040" w:hanging="720"/>
      </w:pPr>
      <w:rPr>
        <w:rFonts w:hint="default"/>
      </w:rPr>
    </w:lvl>
    <w:lvl w:ilvl="8">
      <w:start w:val="1"/>
      <w:numFmt w:val="none"/>
      <w:lvlText w:val=""/>
      <w:lvlJc w:val="right"/>
      <w:pPr>
        <w:ind w:left="5760" w:hanging="720"/>
      </w:pPr>
      <w:rPr>
        <w:rFonts w:hint="default"/>
      </w:rPr>
    </w:lvl>
  </w:abstractNum>
  <w:abstractNum w:abstractNumId="5" w15:restartNumberingAfterBreak="0">
    <w:nsid w:val="65355DC2"/>
    <w:multiLevelType w:val="hybridMultilevel"/>
    <w:tmpl w:val="2C7276E6"/>
    <w:lvl w:ilvl="0" w:tplc="FA926C06">
      <w:start w:val="1"/>
      <w:numFmt w:val="decimal"/>
      <w:lvlText w:val="%1."/>
      <w:lvlJc w:val="left"/>
      <w:pPr>
        <w:ind w:left="600" w:hanging="36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ABBE4BA2">
      <w:numFmt w:val="bullet"/>
      <w:lvlText w:val="•"/>
      <w:lvlJc w:val="left"/>
      <w:pPr>
        <w:ind w:left="1524" w:hanging="360"/>
      </w:pPr>
      <w:rPr>
        <w:rFonts w:hint="default"/>
        <w:lang w:val="en-US" w:eastAsia="en-US" w:bidi="ar-SA"/>
      </w:rPr>
    </w:lvl>
    <w:lvl w:ilvl="2" w:tplc="07407948">
      <w:numFmt w:val="bullet"/>
      <w:lvlText w:val="•"/>
      <w:lvlJc w:val="left"/>
      <w:pPr>
        <w:ind w:left="2448" w:hanging="360"/>
      </w:pPr>
      <w:rPr>
        <w:rFonts w:hint="default"/>
        <w:lang w:val="en-US" w:eastAsia="en-US" w:bidi="ar-SA"/>
      </w:rPr>
    </w:lvl>
    <w:lvl w:ilvl="3" w:tplc="1A049538">
      <w:numFmt w:val="bullet"/>
      <w:lvlText w:val="•"/>
      <w:lvlJc w:val="left"/>
      <w:pPr>
        <w:ind w:left="3372" w:hanging="360"/>
      </w:pPr>
      <w:rPr>
        <w:rFonts w:hint="default"/>
        <w:lang w:val="en-US" w:eastAsia="en-US" w:bidi="ar-SA"/>
      </w:rPr>
    </w:lvl>
    <w:lvl w:ilvl="4" w:tplc="2898B33E">
      <w:numFmt w:val="bullet"/>
      <w:lvlText w:val="•"/>
      <w:lvlJc w:val="left"/>
      <w:pPr>
        <w:ind w:left="4296" w:hanging="360"/>
      </w:pPr>
      <w:rPr>
        <w:rFonts w:hint="default"/>
        <w:lang w:val="en-US" w:eastAsia="en-US" w:bidi="ar-SA"/>
      </w:rPr>
    </w:lvl>
    <w:lvl w:ilvl="5" w:tplc="D070FDF8">
      <w:numFmt w:val="bullet"/>
      <w:lvlText w:val="•"/>
      <w:lvlJc w:val="left"/>
      <w:pPr>
        <w:ind w:left="5220" w:hanging="360"/>
      </w:pPr>
      <w:rPr>
        <w:rFonts w:hint="default"/>
        <w:lang w:val="en-US" w:eastAsia="en-US" w:bidi="ar-SA"/>
      </w:rPr>
    </w:lvl>
    <w:lvl w:ilvl="6" w:tplc="D5FE152A">
      <w:numFmt w:val="bullet"/>
      <w:lvlText w:val="•"/>
      <w:lvlJc w:val="left"/>
      <w:pPr>
        <w:ind w:left="6144" w:hanging="360"/>
      </w:pPr>
      <w:rPr>
        <w:rFonts w:hint="default"/>
        <w:lang w:val="en-US" w:eastAsia="en-US" w:bidi="ar-SA"/>
      </w:rPr>
    </w:lvl>
    <w:lvl w:ilvl="7" w:tplc="6F8487EC">
      <w:numFmt w:val="bullet"/>
      <w:lvlText w:val="•"/>
      <w:lvlJc w:val="left"/>
      <w:pPr>
        <w:ind w:left="7068" w:hanging="360"/>
      </w:pPr>
      <w:rPr>
        <w:rFonts w:hint="default"/>
        <w:lang w:val="en-US" w:eastAsia="en-US" w:bidi="ar-SA"/>
      </w:rPr>
    </w:lvl>
    <w:lvl w:ilvl="8" w:tplc="FACCFA68">
      <w:numFmt w:val="bullet"/>
      <w:lvlText w:val="•"/>
      <w:lvlJc w:val="left"/>
      <w:pPr>
        <w:ind w:left="7992" w:hanging="360"/>
      </w:pPr>
      <w:rPr>
        <w:rFonts w:hint="default"/>
        <w:lang w:val="en-US" w:eastAsia="en-US" w:bidi="ar-SA"/>
      </w:rPr>
    </w:lvl>
  </w:abstractNum>
  <w:num w:numId="1" w16cid:durableId="984116172">
    <w:abstractNumId w:val="0"/>
  </w:num>
  <w:num w:numId="2" w16cid:durableId="1345008859">
    <w:abstractNumId w:val="1"/>
  </w:num>
  <w:num w:numId="3" w16cid:durableId="307587670">
    <w:abstractNumId w:val="5"/>
  </w:num>
  <w:num w:numId="4" w16cid:durableId="571544776">
    <w:abstractNumId w:val="3"/>
  </w:num>
  <w:num w:numId="5" w16cid:durableId="667825469">
    <w:abstractNumId w:val="4"/>
  </w:num>
  <w:num w:numId="6" w16cid:durableId="11828198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316EC4"/>
    <w:rsid w:val="000930B4"/>
    <w:rsid w:val="002F5920"/>
    <w:rsid w:val="00316EC4"/>
    <w:rsid w:val="0034529E"/>
    <w:rsid w:val="00417D48"/>
    <w:rsid w:val="004244B4"/>
    <w:rsid w:val="00744C04"/>
    <w:rsid w:val="00837984"/>
    <w:rsid w:val="00841EE9"/>
    <w:rsid w:val="008672AF"/>
    <w:rsid w:val="00951F68"/>
    <w:rsid w:val="00B77547"/>
    <w:rsid w:val="00BB5D1C"/>
    <w:rsid w:val="00D2215C"/>
    <w:rsid w:val="00D35039"/>
    <w:rsid w:val="00E67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06A83"/>
  <w15:docId w15:val="{CBE783E5-E9C2-47FE-9819-6CCA27E19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337" w:hanging="542"/>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600" w:hanging="360"/>
    </w:pPr>
  </w:style>
  <w:style w:type="paragraph" w:customStyle="1" w:styleId="TableParagraph">
    <w:name w:val="Table Paragraph"/>
    <w:basedOn w:val="Normal"/>
    <w:uiPriority w:val="1"/>
    <w:qFormat/>
  </w:style>
  <w:style w:type="paragraph" w:styleId="Revision">
    <w:name w:val="Revision"/>
    <w:hidden/>
    <w:uiPriority w:val="99"/>
    <w:semiHidden/>
    <w:rsid w:val="00951F68"/>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51F68"/>
    <w:rPr>
      <w:sz w:val="16"/>
      <w:szCs w:val="16"/>
    </w:rPr>
  </w:style>
  <w:style w:type="paragraph" w:styleId="CommentText">
    <w:name w:val="annotation text"/>
    <w:basedOn w:val="Normal"/>
    <w:link w:val="CommentTextChar"/>
    <w:uiPriority w:val="99"/>
    <w:unhideWhenUsed/>
    <w:rsid w:val="00951F68"/>
    <w:rPr>
      <w:sz w:val="20"/>
      <w:szCs w:val="20"/>
    </w:rPr>
  </w:style>
  <w:style w:type="character" w:customStyle="1" w:styleId="CommentTextChar">
    <w:name w:val="Comment Text Char"/>
    <w:basedOn w:val="DefaultParagraphFont"/>
    <w:link w:val="CommentText"/>
    <w:uiPriority w:val="99"/>
    <w:rsid w:val="00951F6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1F68"/>
    <w:rPr>
      <w:b/>
      <w:bCs/>
    </w:rPr>
  </w:style>
  <w:style w:type="character" w:customStyle="1" w:styleId="CommentSubjectChar">
    <w:name w:val="Comment Subject Char"/>
    <w:basedOn w:val="CommentTextChar"/>
    <w:link w:val="CommentSubject"/>
    <w:uiPriority w:val="99"/>
    <w:semiHidden/>
    <w:rsid w:val="00951F68"/>
    <w:rPr>
      <w:rFonts w:ascii="Times New Roman" w:eastAsia="Times New Roman" w:hAnsi="Times New Roman" w:cs="Times New Roman"/>
      <w:b/>
      <w:bCs/>
      <w:sz w:val="20"/>
      <w:szCs w:val="20"/>
    </w:rPr>
  </w:style>
  <w:style w:type="paragraph" w:customStyle="1" w:styleId="LVL1">
    <w:name w:val="LVL 1"/>
    <w:basedOn w:val="Normal"/>
    <w:link w:val="LVL1Char"/>
    <w:qFormat/>
    <w:rsid w:val="00D2215C"/>
    <w:pPr>
      <w:widowControl/>
      <w:numPr>
        <w:numId w:val="5"/>
      </w:numPr>
      <w:autoSpaceDE/>
      <w:autoSpaceDN/>
      <w:spacing w:before="240" w:after="60"/>
    </w:pPr>
    <w:rPr>
      <w:rFonts w:eastAsia="Calibri"/>
      <w:sz w:val="24"/>
    </w:rPr>
  </w:style>
  <w:style w:type="character" w:customStyle="1" w:styleId="LVL1Char">
    <w:name w:val="LVL 1 Char"/>
    <w:link w:val="LVL1"/>
    <w:rsid w:val="00D2215C"/>
    <w:rPr>
      <w:rFonts w:ascii="Times New Roman" w:eastAsia="Calibri" w:hAnsi="Times New Roman" w:cs="Times New Roman"/>
      <w:sz w:val="24"/>
    </w:rPr>
  </w:style>
  <w:style w:type="paragraph" w:customStyle="1" w:styleId="LVL2">
    <w:name w:val="LVL 2"/>
    <w:basedOn w:val="Normal"/>
    <w:next w:val="LVL1"/>
    <w:qFormat/>
    <w:rsid w:val="00D2215C"/>
    <w:pPr>
      <w:widowControl/>
      <w:numPr>
        <w:ilvl w:val="1"/>
        <w:numId w:val="5"/>
      </w:numPr>
      <w:adjustRightInd w:val="0"/>
      <w:spacing w:before="240" w:after="60"/>
      <w:outlineLvl w:val="2"/>
    </w:pPr>
    <w:rPr>
      <w:iCs/>
      <w:color w:val="000000"/>
      <w:sz w:val="24"/>
    </w:rPr>
  </w:style>
  <w:style w:type="paragraph" w:customStyle="1" w:styleId="LVL3">
    <w:name w:val="LVL 3"/>
    <w:basedOn w:val="LVL2"/>
    <w:qFormat/>
    <w:rsid w:val="00D2215C"/>
    <w:pPr>
      <w:numPr>
        <w:ilvl w:val="2"/>
      </w:numPr>
    </w:pPr>
  </w:style>
  <w:style w:type="paragraph" w:customStyle="1" w:styleId="LVL4">
    <w:name w:val="LVL 4"/>
    <w:basedOn w:val="Normal"/>
    <w:qFormat/>
    <w:rsid w:val="00D2215C"/>
    <w:pPr>
      <w:widowControl/>
      <w:numPr>
        <w:ilvl w:val="3"/>
        <w:numId w:val="5"/>
      </w:numPr>
      <w:autoSpaceDE/>
      <w:autoSpaceDN/>
      <w:spacing w:before="240" w:after="60"/>
    </w:pPr>
    <w:rPr>
      <w:rFonts w:cs="Arial"/>
      <w:bCs/>
      <w:sz w:val="24"/>
      <w:szCs w:val="26"/>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eqwqfinance@utah.gov"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1393</Words>
  <Characters>7946</Characters>
  <Application>Microsoft Office Word</Application>
  <DocSecurity>0</DocSecurity>
  <Lines>66</Lines>
  <Paragraphs>18</Paragraphs>
  <ScaleCrop>false</ScaleCrop>
  <Company/>
  <LinksUpToDate>false</LinksUpToDate>
  <CharactersWithSpaces>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Heusser</dc:creator>
  <dc:description/>
  <cp:lastModifiedBy>Kim Holindrake</cp:lastModifiedBy>
  <cp:revision>4</cp:revision>
  <dcterms:created xsi:type="dcterms:W3CDTF">2024-05-23T22:12:00Z</dcterms:created>
  <dcterms:modified xsi:type="dcterms:W3CDTF">2024-05-29T21:25:00Z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0x010100E32CE7E539A63E4782A80828DAE2EB1A</vt:lpwstr>
  </property>
  <property fmtid="{D5CDD505-2E9C-101B-9397-08002B2CF9AE}" pid="3" name="Created">
    <vt:filetime>2024-03-13T00:00:00Z</vt:filetime>
  </property>
  <property fmtid="{D5CDD505-2E9C-101B-9397-08002B2CF9AE}" pid="4" name="Creator">
    <vt:lpwstr>Acrobat PDFMaker 23 for Word</vt:lpwstr>
  </property>
  <property fmtid="{D5CDD505-2E9C-101B-9397-08002B2CF9AE}" pid="5" name="LastSaved">
    <vt:filetime>2024-04-16T00:00:00Z</vt:filetime>
  </property>
  <property fmtid="{D5CDD505-2E9C-101B-9397-08002B2CF9AE}" pid="6" name="Producer">
    <vt:lpwstr>Adobe PDF Library 23.8.75</vt:lpwstr>
  </property>
  <property fmtid="{D5CDD505-2E9C-101B-9397-08002B2CF9AE}" pid="7" name="SourceModified">
    <vt:lpwstr>D:20240313200106</vt:lpwstr>
  </property>
</Properties>
</file>